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12" w:rsidRDefault="00AA0712" w:rsidP="006F754B">
      <w:pPr>
        <w:pStyle w:val="Title"/>
        <w:bidi/>
        <w:rPr>
          <w:b/>
          <w:bCs/>
          <w:color w:val="365F91" w:themeColor="accent1" w:themeShade="BF"/>
          <w:sz w:val="28"/>
          <w:szCs w:val="28"/>
          <w:rtl/>
          <w:lang w:bidi="ar-IQ"/>
        </w:rPr>
      </w:pPr>
      <w:r>
        <w:rPr>
          <w:rFonts w:hint="cs"/>
          <w:rtl/>
        </w:rPr>
        <w:t xml:space="preserve">اعضاء نيسا يقومون بزيارة ميدانية لجامعة النهرين ضمن مشروع ضمان الجودة في الكليات الهندسية </w:t>
      </w:r>
    </w:p>
    <w:p w:rsidR="005A343C" w:rsidRDefault="005A343C" w:rsidP="00AA0712">
      <w:pPr>
        <w:pStyle w:val="NoSpacing"/>
        <w:bidi/>
        <w:jc w:val="both"/>
        <w:rPr>
          <w:rFonts w:asciiTheme="majorHAnsi" w:eastAsiaTheme="majorEastAsia" w:hAnsiTheme="majorHAnsi" w:cstheme="majorBidi" w:hint="cs"/>
          <w:sz w:val="24"/>
          <w:szCs w:val="24"/>
          <w:rtl/>
        </w:rPr>
      </w:pPr>
    </w:p>
    <w:p w:rsidR="005A343C" w:rsidRDefault="005A343C" w:rsidP="005A343C">
      <w:pPr>
        <w:pStyle w:val="NoSpacing"/>
        <w:bidi/>
        <w:jc w:val="both"/>
        <w:rPr>
          <w:rFonts w:asciiTheme="majorHAnsi" w:eastAsiaTheme="majorEastAsia" w:hAnsiTheme="majorHAnsi" w:cstheme="majorBidi" w:hint="cs"/>
          <w:sz w:val="24"/>
          <w:szCs w:val="24"/>
          <w:rtl/>
        </w:rPr>
      </w:pPr>
      <w:r>
        <w:rPr>
          <w:noProof/>
          <w:lang w:val="en-IE" w:eastAsia="en-IE"/>
        </w:rPr>
        <w:drawing>
          <wp:inline distT="0" distB="0" distL="0" distR="0" wp14:anchorId="2347C3CC" wp14:editId="6D3529F1">
            <wp:extent cx="5731510" cy="3096607"/>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3096607"/>
                    </a:xfrm>
                    <a:prstGeom prst="rect">
                      <a:avLst/>
                    </a:prstGeom>
                  </pic:spPr>
                </pic:pic>
              </a:graphicData>
            </a:graphic>
          </wp:inline>
        </w:drawing>
      </w:r>
    </w:p>
    <w:p w:rsidR="005A343C" w:rsidRDefault="005A343C" w:rsidP="005A343C">
      <w:pPr>
        <w:pStyle w:val="NoSpacing"/>
        <w:bidi/>
        <w:jc w:val="both"/>
        <w:rPr>
          <w:rFonts w:asciiTheme="majorHAnsi" w:eastAsiaTheme="majorEastAsia" w:hAnsiTheme="majorHAnsi" w:cstheme="majorBidi" w:hint="cs"/>
          <w:sz w:val="24"/>
          <w:szCs w:val="24"/>
          <w:rtl/>
        </w:rPr>
      </w:pPr>
    </w:p>
    <w:p w:rsidR="005A343C" w:rsidRDefault="005A343C" w:rsidP="005A343C">
      <w:pPr>
        <w:pStyle w:val="NoSpacing"/>
        <w:bidi/>
        <w:jc w:val="both"/>
        <w:rPr>
          <w:rFonts w:asciiTheme="majorHAnsi" w:eastAsiaTheme="majorEastAsia" w:hAnsiTheme="majorHAnsi" w:cstheme="majorBidi" w:hint="cs"/>
          <w:sz w:val="24"/>
          <w:szCs w:val="24"/>
          <w:rtl/>
        </w:rPr>
      </w:pPr>
    </w:p>
    <w:p w:rsidR="00AA0712" w:rsidRPr="005926AD" w:rsidRDefault="00AA0712" w:rsidP="005A343C">
      <w:pPr>
        <w:pStyle w:val="NoSpacing"/>
        <w:bidi/>
        <w:jc w:val="both"/>
        <w:rPr>
          <w:rFonts w:asciiTheme="majorHAnsi" w:eastAsiaTheme="majorEastAsia" w:hAnsiTheme="majorHAnsi" w:cstheme="majorBidi"/>
          <w:sz w:val="24"/>
          <w:szCs w:val="24"/>
          <w:rtl/>
          <w:lang w:bidi="ar-JO"/>
        </w:rPr>
      </w:pPr>
      <w:r w:rsidRPr="005926AD">
        <w:rPr>
          <w:rFonts w:asciiTheme="majorHAnsi" w:eastAsiaTheme="majorEastAsia" w:hAnsiTheme="majorHAnsi" w:cstheme="majorBidi" w:hint="cs"/>
          <w:sz w:val="24"/>
          <w:szCs w:val="24"/>
          <w:rtl/>
        </w:rPr>
        <w:t>يقوم مكتب يونسكو</w:t>
      </w:r>
      <w:r w:rsidRPr="005926AD">
        <w:rPr>
          <w:rFonts w:asciiTheme="majorHAnsi" w:eastAsiaTheme="majorEastAsia" w:hAnsiTheme="majorHAnsi" w:cstheme="majorBidi" w:hint="cs"/>
          <w:sz w:val="24"/>
          <w:szCs w:val="24"/>
          <w:rtl/>
          <w:lang w:bidi="ar-JO"/>
        </w:rPr>
        <w:t xml:space="preserve"> العراق بمواصلة بذل جهوده المستمرة في دعم التعليم العالي في عدة جوانب ضمن نطاق تنفيذ مشروع إعادة تأهيل نظام التعليم العالي. </w:t>
      </w:r>
      <w:r>
        <w:rPr>
          <w:rFonts w:asciiTheme="majorHAnsi" w:eastAsiaTheme="majorEastAsia" w:hAnsiTheme="majorHAnsi" w:cstheme="majorBidi" w:hint="cs"/>
          <w:sz w:val="24"/>
          <w:szCs w:val="24"/>
          <w:rtl/>
          <w:lang w:bidi="ar-JO"/>
        </w:rPr>
        <w:t>و</w:t>
      </w:r>
      <w:r w:rsidRPr="005926AD">
        <w:rPr>
          <w:rFonts w:asciiTheme="majorHAnsi" w:eastAsiaTheme="majorEastAsia" w:hAnsiTheme="majorHAnsi" w:cstheme="majorBidi" w:hint="cs"/>
          <w:sz w:val="24"/>
          <w:szCs w:val="24"/>
          <w:rtl/>
          <w:lang w:bidi="ar-JO"/>
        </w:rPr>
        <w:t>ضم</w:t>
      </w:r>
      <w:r>
        <w:rPr>
          <w:rFonts w:asciiTheme="majorHAnsi" w:eastAsiaTheme="majorEastAsia" w:hAnsiTheme="majorHAnsi" w:cstheme="majorBidi" w:hint="cs"/>
          <w:sz w:val="24"/>
          <w:szCs w:val="24"/>
          <w:rtl/>
          <w:lang w:bidi="ar-JO"/>
        </w:rPr>
        <w:t>ن</w:t>
      </w:r>
      <w:r w:rsidRPr="005926AD">
        <w:rPr>
          <w:rFonts w:asciiTheme="majorHAnsi" w:eastAsiaTheme="majorEastAsia" w:hAnsiTheme="majorHAnsi" w:cstheme="majorBidi" w:hint="cs"/>
          <w:sz w:val="24"/>
          <w:szCs w:val="24"/>
          <w:rtl/>
          <w:lang w:bidi="ar-JO"/>
        </w:rPr>
        <w:t xml:space="preserve"> مشروع إصلاح </w:t>
      </w:r>
      <w:r>
        <w:rPr>
          <w:rFonts w:asciiTheme="majorHAnsi" w:eastAsiaTheme="majorEastAsia" w:hAnsiTheme="majorHAnsi" w:cstheme="majorBidi" w:hint="cs"/>
          <w:sz w:val="24"/>
          <w:szCs w:val="24"/>
          <w:rtl/>
          <w:lang w:bidi="ar-JO"/>
        </w:rPr>
        <w:t>ال</w:t>
      </w:r>
      <w:r w:rsidRPr="005926AD">
        <w:rPr>
          <w:rFonts w:asciiTheme="majorHAnsi" w:eastAsiaTheme="majorEastAsia" w:hAnsiTheme="majorHAnsi" w:cstheme="majorBidi" w:hint="cs"/>
          <w:sz w:val="24"/>
          <w:szCs w:val="24"/>
          <w:rtl/>
          <w:lang w:bidi="ar-JO"/>
        </w:rPr>
        <w:t xml:space="preserve">مكونات </w:t>
      </w:r>
      <w:r>
        <w:rPr>
          <w:rFonts w:asciiTheme="majorHAnsi" w:eastAsiaTheme="majorEastAsia" w:hAnsiTheme="majorHAnsi" w:cstheme="majorBidi" w:hint="cs"/>
          <w:sz w:val="24"/>
          <w:szCs w:val="24"/>
          <w:rtl/>
          <w:lang w:bidi="ar-JO"/>
        </w:rPr>
        <w:t>ال</w:t>
      </w:r>
      <w:r w:rsidRPr="005926AD">
        <w:rPr>
          <w:rFonts w:asciiTheme="majorHAnsi" w:eastAsiaTheme="majorEastAsia" w:hAnsiTheme="majorHAnsi" w:cstheme="majorBidi" w:hint="cs"/>
          <w:sz w:val="24"/>
          <w:szCs w:val="24"/>
          <w:rtl/>
          <w:lang w:bidi="ar-JO"/>
        </w:rPr>
        <w:t xml:space="preserve">رئيسية في نظام التعليم العالي في العراق وتطويرها، </w:t>
      </w:r>
      <w:r>
        <w:rPr>
          <w:rFonts w:asciiTheme="majorHAnsi" w:eastAsiaTheme="majorEastAsia" w:hAnsiTheme="majorHAnsi" w:cstheme="majorBidi" w:hint="cs"/>
          <w:sz w:val="24"/>
          <w:szCs w:val="24"/>
          <w:rtl/>
          <w:lang w:bidi="ar-JO"/>
        </w:rPr>
        <w:t xml:space="preserve">قام مكتب يونسكو العراق بتدريب تدريسين </w:t>
      </w:r>
      <w:r w:rsidR="005A343C">
        <w:rPr>
          <w:rFonts w:asciiTheme="majorHAnsi" w:eastAsiaTheme="majorEastAsia" w:hAnsiTheme="majorHAnsi" w:cstheme="majorBidi" w:hint="cs"/>
          <w:sz w:val="24"/>
          <w:szCs w:val="24"/>
          <w:rtl/>
          <w:lang w:bidi="ar-JO"/>
        </w:rPr>
        <w:t>ضمن مجموعتين</w:t>
      </w:r>
      <w:r w:rsidR="005A343C">
        <w:rPr>
          <w:rFonts w:asciiTheme="majorHAnsi" w:eastAsiaTheme="majorEastAsia" w:hAnsiTheme="majorHAnsi" w:cstheme="majorBidi" w:hint="cs"/>
          <w:sz w:val="24"/>
          <w:szCs w:val="24"/>
          <w:rtl/>
          <w:lang w:bidi="ar-JO"/>
        </w:rPr>
        <w:t xml:space="preserve"> </w:t>
      </w:r>
      <w:bookmarkStart w:id="0" w:name="_GoBack"/>
      <w:bookmarkEnd w:id="0"/>
      <w:r>
        <w:rPr>
          <w:rFonts w:asciiTheme="majorHAnsi" w:eastAsiaTheme="majorEastAsia" w:hAnsiTheme="majorHAnsi" w:cstheme="majorBidi" w:hint="cs"/>
          <w:sz w:val="24"/>
          <w:szCs w:val="24"/>
          <w:rtl/>
          <w:lang w:bidi="ar-JO"/>
        </w:rPr>
        <w:t>من</w:t>
      </w:r>
      <w:r w:rsidRPr="005926AD">
        <w:rPr>
          <w:rFonts w:asciiTheme="majorHAnsi" w:eastAsiaTheme="majorEastAsia" w:hAnsiTheme="majorHAnsi" w:cstheme="majorBidi" w:hint="cs"/>
          <w:sz w:val="24"/>
          <w:szCs w:val="24"/>
          <w:rtl/>
          <w:lang w:bidi="ar-JO"/>
        </w:rPr>
        <w:t xml:space="preserve"> </w:t>
      </w:r>
      <w:r>
        <w:rPr>
          <w:rFonts w:asciiTheme="majorHAnsi" w:eastAsiaTheme="majorEastAsia" w:hAnsiTheme="majorHAnsi" w:cstheme="majorBidi" w:hint="cs"/>
          <w:sz w:val="24"/>
          <w:szCs w:val="24"/>
          <w:rtl/>
          <w:lang w:bidi="ar-JO"/>
        </w:rPr>
        <w:t>جميع الكليات</w:t>
      </w:r>
      <w:r w:rsidRPr="005926AD">
        <w:rPr>
          <w:rFonts w:asciiTheme="majorHAnsi" w:eastAsiaTheme="majorEastAsia" w:hAnsiTheme="majorHAnsi" w:cstheme="majorBidi" w:hint="cs"/>
          <w:sz w:val="24"/>
          <w:szCs w:val="24"/>
          <w:rtl/>
          <w:lang w:bidi="ar-JO"/>
        </w:rPr>
        <w:t xml:space="preserve"> </w:t>
      </w:r>
      <w:r>
        <w:rPr>
          <w:rFonts w:asciiTheme="majorHAnsi" w:eastAsiaTheme="majorEastAsia" w:hAnsiTheme="majorHAnsi" w:cstheme="majorBidi" w:hint="cs"/>
          <w:sz w:val="24"/>
          <w:szCs w:val="24"/>
          <w:rtl/>
          <w:lang w:bidi="ar-JO"/>
        </w:rPr>
        <w:t>ال</w:t>
      </w:r>
      <w:r w:rsidRPr="005926AD">
        <w:rPr>
          <w:rFonts w:asciiTheme="majorHAnsi" w:eastAsiaTheme="majorEastAsia" w:hAnsiTheme="majorHAnsi" w:cstheme="majorBidi" w:hint="cs"/>
          <w:sz w:val="24"/>
          <w:szCs w:val="24"/>
          <w:rtl/>
          <w:lang w:bidi="ar-JO"/>
        </w:rPr>
        <w:t>هندس</w:t>
      </w:r>
      <w:r>
        <w:rPr>
          <w:rFonts w:asciiTheme="majorHAnsi" w:eastAsiaTheme="majorEastAsia" w:hAnsiTheme="majorHAnsi" w:cstheme="majorBidi" w:hint="cs"/>
          <w:sz w:val="24"/>
          <w:szCs w:val="24"/>
          <w:rtl/>
          <w:lang w:bidi="ar-JO"/>
        </w:rPr>
        <w:t>ي</w:t>
      </w:r>
      <w:r w:rsidRPr="005926AD">
        <w:rPr>
          <w:rFonts w:asciiTheme="majorHAnsi" w:eastAsiaTheme="majorEastAsia" w:hAnsiTheme="majorHAnsi" w:cstheme="majorBidi" w:hint="cs"/>
          <w:sz w:val="24"/>
          <w:szCs w:val="24"/>
          <w:rtl/>
          <w:lang w:bidi="ar-JO"/>
        </w:rPr>
        <w:t>ة في الجامعات العراقية في مجال ضمان الجودة و</w:t>
      </w:r>
      <w:r>
        <w:rPr>
          <w:rFonts w:asciiTheme="majorHAnsi" w:eastAsiaTheme="majorEastAsia" w:hAnsiTheme="majorHAnsi" w:cstheme="majorBidi" w:hint="cs"/>
          <w:sz w:val="24"/>
          <w:szCs w:val="24"/>
          <w:rtl/>
          <w:lang w:bidi="ar-JO"/>
        </w:rPr>
        <w:t>كتابة</w:t>
      </w:r>
      <w:r w:rsidRPr="005926AD">
        <w:rPr>
          <w:rFonts w:asciiTheme="majorHAnsi" w:eastAsiaTheme="majorEastAsia" w:hAnsiTheme="majorHAnsi" w:cstheme="majorBidi" w:hint="cs"/>
          <w:sz w:val="24"/>
          <w:szCs w:val="24"/>
          <w:rtl/>
          <w:lang w:bidi="ar-JO"/>
        </w:rPr>
        <w:t xml:space="preserve"> تقارير التقييم الذاتي</w:t>
      </w:r>
      <w:r>
        <w:rPr>
          <w:rFonts w:asciiTheme="majorHAnsi" w:eastAsiaTheme="majorEastAsia" w:hAnsiTheme="majorHAnsi" w:cstheme="majorBidi"/>
          <w:sz w:val="24"/>
          <w:szCs w:val="24"/>
          <w:lang w:bidi="ar-JO"/>
        </w:rPr>
        <w:t xml:space="preserve">Self-Assessment Report </w:t>
      </w:r>
      <w:r w:rsidRPr="005926AD">
        <w:rPr>
          <w:rFonts w:asciiTheme="majorHAnsi" w:eastAsiaTheme="majorEastAsia" w:hAnsiTheme="majorHAnsi" w:cstheme="majorBidi" w:hint="cs"/>
          <w:sz w:val="24"/>
          <w:szCs w:val="24"/>
          <w:rtl/>
          <w:lang w:bidi="ar-JO"/>
        </w:rPr>
        <w:t>. وتم تحقيق ذلك من خلال عدة أنشطة بضمنها ورش</w:t>
      </w:r>
      <w:r>
        <w:rPr>
          <w:rFonts w:asciiTheme="majorHAnsi" w:eastAsiaTheme="majorEastAsia" w:hAnsiTheme="majorHAnsi" w:cstheme="majorBidi" w:hint="cs"/>
          <w:sz w:val="24"/>
          <w:szCs w:val="24"/>
          <w:rtl/>
          <w:lang w:bidi="ar-JO"/>
        </w:rPr>
        <w:t>ات</w:t>
      </w:r>
      <w:r w:rsidRPr="005926AD">
        <w:rPr>
          <w:rFonts w:asciiTheme="majorHAnsi" w:eastAsiaTheme="majorEastAsia" w:hAnsiTheme="majorHAnsi" w:cstheme="majorBidi" w:hint="cs"/>
          <w:sz w:val="24"/>
          <w:szCs w:val="24"/>
          <w:rtl/>
          <w:lang w:bidi="ar-JO"/>
        </w:rPr>
        <w:t xml:space="preserve"> عمل لإعداد تقارير التقييم الذاتي </w:t>
      </w:r>
      <w:r>
        <w:rPr>
          <w:rFonts w:asciiTheme="majorHAnsi" w:eastAsiaTheme="majorEastAsia" w:hAnsiTheme="majorHAnsi" w:cstheme="majorBidi" w:hint="cs"/>
          <w:sz w:val="24"/>
          <w:szCs w:val="24"/>
          <w:rtl/>
          <w:lang w:bidi="ar-JO"/>
        </w:rPr>
        <w:t xml:space="preserve">عقدت </w:t>
      </w:r>
      <w:r w:rsidRPr="005926AD">
        <w:rPr>
          <w:rFonts w:asciiTheme="majorHAnsi" w:eastAsiaTheme="majorEastAsia" w:hAnsiTheme="majorHAnsi" w:cstheme="majorBidi" w:hint="cs"/>
          <w:sz w:val="24"/>
          <w:szCs w:val="24"/>
          <w:rtl/>
          <w:lang w:bidi="ar-JO"/>
        </w:rPr>
        <w:t>في الدوحة</w:t>
      </w:r>
      <w:r>
        <w:rPr>
          <w:rFonts w:asciiTheme="majorHAnsi" w:eastAsiaTheme="majorEastAsia" w:hAnsiTheme="majorHAnsi" w:cstheme="majorBidi" w:hint="cs"/>
          <w:sz w:val="24"/>
          <w:szCs w:val="24"/>
          <w:rtl/>
          <w:lang w:bidi="ar-JO"/>
        </w:rPr>
        <w:t xml:space="preserve"> وعمان واربيل</w:t>
      </w:r>
      <w:r w:rsidRPr="005926AD">
        <w:rPr>
          <w:rFonts w:asciiTheme="majorHAnsi" w:eastAsiaTheme="majorEastAsia" w:hAnsiTheme="majorHAnsi" w:cstheme="majorBidi" w:hint="cs"/>
          <w:sz w:val="24"/>
          <w:szCs w:val="24"/>
          <w:rtl/>
          <w:lang w:bidi="ar-JO"/>
        </w:rPr>
        <w:t>.</w:t>
      </w:r>
    </w:p>
    <w:p w:rsidR="00AA0712" w:rsidRPr="00446937" w:rsidRDefault="00AA0712" w:rsidP="00AA0712">
      <w:pPr>
        <w:pStyle w:val="NoSpacing"/>
        <w:bidi/>
        <w:jc w:val="both"/>
        <w:rPr>
          <w:rFonts w:asciiTheme="majorHAnsi" w:eastAsiaTheme="majorEastAsia" w:hAnsiTheme="majorHAnsi" w:cstheme="majorBidi"/>
          <w:sz w:val="24"/>
          <w:szCs w:val="24"/>
          <w:rtl/>
          <w:lang w:bidi="ar-JO"/>
        </w:rPr>
      </w:pPr>
    </w:p>
    <w:p w:rsidR="00AA0712" w:rsidRDefault="00AA0712" w:rsidP="00D738E1">
      <w:pPr>
        <w:pStyle w:val="NoSpacing"/>
        <w:bidi/>
        <w:jc w:val="both"/>
        <w:rPr>
          <w:rFonts w:asciiTheme="majorHAnsi" w:eastAsiaTheme="majorEastAsia" w:hAnsiTheme="majorHAnsi" w:cstheme="majorBidi" w:hint="cs"/>
          <w:sz w:val="24"/>
          <w:szCs w:val="24"/>
          <w:rtl/>
          <w:lang w:val="en-GB" w:bidi="ar-JO"/>
        </w:rPr>
      </w:pPr>
      <w:r>
        <w:rPr>
          <w:rFonts w:asciiTheme="majorHAnsi" w:eastAsiaTheme="majorEastAsia" w:hAnsiTheme="majorHAnsi" w:cstheme="majorBidi" w:hint="cs"/>
          <w:sz w:val="24"/>
          <w:szCs w:val="24"/>
          <w:rtl/>
          <w:lang w:val="en-GB" w:bidi="ar-JO"/>
        </w:rPr>
        <w:t xml:space="preserve">وضمن هذا المشروع قام كل من </w:t>
      </w:r>
      <w:r w:rsidR="00D738E1">
        <w:rPr>
          <w:rFonts w:asciiTheme="majorHAnsi" w:eastAsiaTheme="majorEastAsia" w:hAnsiTheme="majorHAnsi" w:cstheme="majorBidi" w:hint="cs"/>
          <w:sz w:val="24"/>
          <w:szCs w:val="24"/>
          <w:rtl/>
          <w:lang w:val="en-GB" w:bidi="ar-JO"/>
        </w:rPr>
        <w:t>أ.د.</w:t>
      </w:r>
      <w:r>
        <w:rPr>
          <w:rFonts w:asciiTheme="majorHAnsi" w:eastAsiaTheme="majorEastAsia" w:hAnsiTheme="majorHAnsi" w:cstheme="majorBidi" w:hint="cs"/>
          <w:sz w:val="24"/>
          <w:szCs w:val="24"/>
          <w:rtl/>
          <w:lang w:val="en-GB" w:bidi="ar-JO"/>
        </w:rPr>
        <w:t xml:space="preserve"> محمد الربيعي و</w:t>
      </w:r>
      <w:r w:rsidR="00D738E1">
        <w:rPr>
          <w:rFonts w:asciiTheme="majorHAnsi" w:eastAsiaTheme="majorEastAsia" w:hAnsiTheme="majorHAnsi" w:cstheme="majorBidi" w:hint="cs"/>
          <w:sz w:val="24"/>
          <w:szCs w:val="24"/>
          <w:rtl/>
          <w:lang w:val="en-GB" w:bidi="ar-JO"/>
        </w:rPr>
        <w:t>أ.د.</w:t>
      </w:r>
      <w:r>
        <w:rPr>
          <w:rFonts w:asciiTheme="majorHAnsi" w:eastAsiaTheme="majorEastAsia" w:hAnsiTheme="majorHAnsi" w:cstheme="majorBidi" w:hint="cs"/>
          <w:sz w:val="24"/>
          <w:szCs w:val="24"/>
          <w:rtl/>
          <w:lang w:val="en-GB" w:bidi="ar-JO"/>
        </w:rPr>
        <w:t xml:space="preserve"> رياض المهيدي من مجموعة المراجعة با</w:t>
      </w:r>
      <w:r w:rsidRPr="005926AD">
        <w:rPr>
          <w:rFonts w:asciiTheme="majorHAnsi" w:eastAsiaTheme="majorEastAsia" w:hAnsiTheme="majorHAnsi" w:cstheme="majorBidi" w:hint="cs"/>
          <w:sz w:val="24"/>
          <w:szCs w:val="24"/>
          <w:rtl/>
          <w:lang w:val="en-GB" w:bidi="ar-JO"/>
        </w:rPr>
        <w:t>جراء زيار</w:t>
      </w:r>
      <w:r>
        <w:rPr>
          <w:rFonts w:asciiTheme="majorHAnsi" w:eastAsiaTheme="majorEastAsia" w:hAnsiTheme="majorHAnsi" w:cstheme="majorBidi" w:hint="cs"/>
          <w:sz w:val="24"/>
          <w:szCs w:val="24"/>
          <w:rtl/>
          <w:lang w:val="en-GB" w:bidi="ar-JO"/>
        </w:rPr>
        <w:t>ة</w:t>
      </w:r>
      <w:r w:rsidRPr="005926AD">
        <w:rPr>
          <w:rFonts w:asciiTheme="majorHAnsi" w:eastAsiaTheme="majorEastAsia" w:hAnsiTheme="majorHAnsi" w:cstheme="majorBidi" w:hint="cs"/>
          <w:sz w:val="24"/>
          <w:szCs w:val="24"/>
          <w:rtl/>
          <w:lang w:val="en-GB" w:bidi="ar-JO"/>
        </w:rPr>
        <w:t xml:space="preserve"> </w:t>
      </w:r>
      <w:r>
        <w:rPr>
          <w:rFonts w:asciiTheme="majorHAnsi" w:eastAsiaTheme="majorEastAsia" w:hAnsiTheme="majorHAnsi" w:cstheme="majorBidi" w:hint="cs"/>
          <w:sz w:val="24"/>
          <w:szCs w:val="24"/>
          <w:rtl/>
          <w:lang w:val="en-GB" w:bidi="ar-JO"/>
        </w:rPr>
        <w:t xml:space="preserve">لكلية الهندسة في جامعة النهرين </w:t>
      </w:r>
      <w:r>
        <w:rPr>
          <w:rFonts w:asciiTheme="majorHAnsi" w:eastAsiaTheme="majorEastAsia" w:hAnsiTheme="majorHAnsi" w:cstheme="majorBidi" w:hint="cs"/>
          <w:sz w:val="24"/>
          <w:szCs w:val="24"/>
          <w:rtl/>
          <w:lang w:val="en-GB" w:bidi="ar-JO"/>
        </w:rPr>
        <w:t>في</w:t>
      </w:r>
      <w:r w:rsidR="00BD381F">
        <w:rPr>
          <w:rFonts w:asciiTheme="majorHAnsi" w:eastAsiaTheme="majorEastAsia" w:hAnsiTheme="majorHAnsi" w:cstheme="majorBidi" w:hint="cs"/>
          <w:sz w:val="24"/>
          <w:szCs w:val="24"/>
          <w:rtl/>
          <w:lang w:val="en-GB" w:bidi="ar-JO"/>
        </w:rPr>
        <w:t xml:space="preserve"> 14 تشرين الاول</w:t>
      </w:r>
      <w:r>
        <w:rPr>
          <w:rFonts w:asciiTheme="majorHAnsi" w:eastAsiaTheme="majorEastAsia" w:hAnsiTheme="majorHAnsi" w:cstheme="majorBidi" w:hint="cs"/>
          <w:sz w:val="24"/>
          <w:szCs w:val="24"/>
          <w:rtl/>
          <w:lang w:val="en-GB" w:bidi="ar-JO"/>
        </w:rPr>
        <w:t xml:space="preserve"> 2014. </w:t>
      </w:r>
      <w:r w:rsidRPr="005926AD">
        <w:rPr>
          <w:rFonts w:asciiTheme="majorHAnsi" w:eastAsiaTheme="majorEastAsia" w:hAnsiTheme="majorHAnsi" w:cstheme="majorBidi" w:hint="cs"/>
          <w:sz w:val="24"/>
          <w:szCs w:val="24"/>
          <w:rtl/>
          <w:lang w:val="en-GB" w:bidi="ar-JO"/>
        </w:rPr>
        <w:t>الهدف من زيار</w:t>
      </w:r>
      <w:r>
        <w:rPr>
          <w:rFonts w:asciiTheme="majorHAnsi" w:eastAsiaTheme="majorEastAsia" w:hAnsiTheme="majorHAnsi" w:cstheme="majorBidi" w:hint="cs"/>
          <w:sz w:val="24"/>
          <w:szCs w:val="24"/>
          <w:rtl/>
          <w:lang w:val="en-GB" w:bidi="ar-JO"/>
        </w:rPr>
        <w:t>ة</w:t>
      </w:r>
      <w:r w:rsidRPr="005926AD">
        <w:rPr>
          <w:rFonts w:asciiTheme="majorHAnsi" w:eastAsiaTheme="majorEastAsia" w:hAnsiTheme="majorHAnsi" w:cstheme="majorBidi" w:hint="cs"/>
          <w:sz w:val="24"/>
          <w:szCs w:val="24"/>
          <w:rtl/>
          <w:lang w:val="en-GB" w:bidi="ar-JO"/>
        </w:rPr>
        <w:t xml:space="preserve"> </w:t>
      </w:r>
      <w:r>
        <w:rPr>
          <w:rFonts w:asciiTheme="majorHAnsi" w:eastAsiaTheme="majorEastAsia" w:hAnsiTheme="majorHAnsi" w:cstheme="majorBidi" w:hint="cs"/>
          <w:sz w:val="24"/>
          <w:szCs w:val="24"/>
          <w:rtl/>
          <w:lang w:val="en-GB" w:bidi="ar-JO"/>
        </w:rPr>
        <w:t>الكلية</w:t>
      </w:r>
      <w:r w:rsidRPr="005926AD">
        <w:rPr>
          <w:rFonts w:asciiTheme="majorHAnsi" w:eastAsiaTheme="majorEastAsia" w:hAnsiTheme="majorHAnsi" w:cstheme="majorBidi" w:hint="cs"/>
          <w:sz w:val="24"/>
          <w:szCs w:val="24"/>
          <w:rtl/>
          <w:lang w:val="en-GB" w:bidi="ar-JO"/>
        </w:rPr>
        <w:t xml:space="preserve"> هو تأكيد المعلومات الم</w:t>
      </w:r>
      <w:r>
        <w:rPr>
          <w:rFonts w:asciiTheme="majorHAnsi" w:eastAsiaTheme="majorEastAsia" w:hAnsiTheme="majorHAnsi" w:cstheme="majorBidi" w:hint="cs"/>
          <w:sz w:val="24"/>
          <w:szCs w:val="24"/>
          <w:rtl/>
          <w:lang w:val="en-GB" w:bidi="ar-JO"/>
        </w:rPr>
        <w:t>نصوص عليها</w:t>
      </w:r>
      <w:r w:rsidRPr="005926AD">
        <w:rPr>
          <w:rFonts w:asciiTheme="majorHAnsi" w:eastAsiaTheme="majorEastAsia" w:hAnsiTheme="majorHAnsi" w:cstheme="majorBidi" w:hint="cs"/>
          <w:sz w:val="24"/>
          <w:szCs w:val="24"/>
          <w:rtl/>
          <w:lang w:val="en-GB" w:bidi="ar-JO"/>
        </w:rPr>
        <w:t xml:space="preserve"> في تقرير التقييم الذاتي والتحقق منها. سمح</w:t>
      </w:r>
      <w:r>
        <w:rPr>
          <w:rFonts w:asciiTheme="majorHAnsi" w:eastAsiaTheme="majorEastAsia" w:hAnsiTheme="majorHAnsi" w:cstheme="majorBidi" w:hint="cs"/>
          <w:sz w:val="24"/>
          <w:szCs w:val="24"/>
          <w:rtl/>
          <w:lang w:val="en-GB" w:bidi="ar-JO"/>
        </w:rPr>
        <w:t>ت</w:t>
      </w:r>
      <w:r w:rsidRPr="005926AD">
        <w:rPr>
          <w:rFonts w:asciiTheme="majorHAnsi" w:eastAsiaTheme="majorEastAsia" w:hAnsiTheme="majorHAnsi" w:cstheme="majorBidi" w:hint="cs"/>
          <w:sz w:val="24"/>
          <w:szCs w:val="24"/>
          <w:rtl/>
          <w:lang w:val="en-GB" w:bidi="ar-JO"/>
        </w:rPr>
        <w:t xml:space="preserve"> زيارة ا</w:t>
      </w:r>
      <w:r>
        <w:rPr>
          <w:rFonts w:asciiTheme="majorHAnsi" w:eastAsiaTheme="majorEastAsia" w:hAnsiTheme="majorHAnsi" w:cstheme="majorBidi" w:hint="cs"/>
          <w:sz w:val="24"/>
          <w:szCs w:val="24"/>
          <w:rtl/>
          <w:lang w:val="en-GB" w:bidi="ar-JO"/>
        </w:rPr>
        <w:t>لكلية</w:t>
      </w:r>
      <w:r w:rsidRPr="005926AD">
        <w:rPr>
          <w:rFonts w:asciiTheme="majorHAnsi" w:eastAsiaTheme="majorEastAsia" w:hAnsiTheme="majorHAnsi" w:cstheme="majorBidi" w:hint="cs"/>
          <w:sz w:val="24"/>
          <w:szCs w:val="24"/>
          <w:rtl/>
          <w:lang w:val="en-GB" w:bidi="ar-JO"/>
        </w:rPr>
        <w:t xml:space="preserve"> لمجموعة المراجعة بملاحظة العوامل التي لم يكن بالإمكان توثيقها في </w:t>
      </w:r>
      <w:r>
        <w:rPr>
          <w:rFonts w:asciiTheme="majorHAnsi" w:eastAsiaTheme="majorEastAsia" w:hAnsiTheme="majorHAnsi" w:cstheme="majorBidi" w:hint="cs"/>
          <w:sz w:val="24"/>
          <w:szCs w:val="24"/>
          <w:rtl/>
          <w:lang w:val="en-GB" w:bidi="ar-JO"/>
        </w:rPr>
        <w:t>ال</w:t>
      </w:r>
      <w:r w:rsidRPr="005926AD">
        <w:rPr>
          <w:rFonts w:asciiTheme="majorHAnsi" w:eastAsiaTheme="majorEastAsia" w:hAnsiTheme="majorHAnsi" w:cstheme="majorBidi" w:hint="cs"/>
          <w:sz w:val="24"/>
          <w:szCs w:val="24"/>
          <w:rtl/>
          <w:lang w:val="en-GB" w:bidi="ar-JO"/>
        </w:rPr>
        <w:t>تق</w:t>
      </w:r>
      <w:r>
        <w:rPr>
          <w:rFonts w:asciiTheme="majorHAnsi" w:eastAsiaTheme="majorEastAsia" w:hAnsiTheme="majorHAnsi" w:cstheme="majorBidi" w:hint="cs"/>
          <w:sz w:val="24"/>
          <w:szCs w:val="24"/>
          <w:rtl/>
          <w:lang w:val="en-GB" w:bidi="ar-JO"/>
        </w:rPr>
        <w:t>ا</w:t>
      </w:r>
      <w:r w:rsidRPr="005926AD">
        <w:rPr>
          <w:rFonts w:asciiTheme="majorHAnsi" w:eastAsiaTheme="majorEastAsia" w:hAnsiTheme="majorHAnsi" w:cstheme="majorBidi" w:hint="cs"/>
          <w:sz w:val="24"/>
          <w:szCs w:val="24"/>
          <w:rtl/>
          <w:lang w:val="en-GB" w:bidi="ar-JO"/>
        </w:rPr>
        <w:t>رير، و</w:t>
      </w:r>
      <w:r>
        <w:rPr>
          <w:rFonts w:asciiTheme="majorHAnsi" w:eastAsiaTheme="majorEastAsia" w:hAnsiTheme="majorHAnsi" w:cstheme="majorBidi" w:hint="cs"/>
          <w:sz w:val="24"/>
          <w:szCs w:val="24"/>
          <w:rtl/>
          <w:lang w:val="en-GB" w:bidi="ar-JO"/>
        </w:rPr>
        <w:t>ا</w:t>
      </w:r>
      <w:r w:rsidRPr="005926AD">
        <w:rPr>
          <w:rFonts w:asciiTheme="majorHAnsi" w:eastAsiaTheme="majorEastAsia" w:hAnsiTheme="majorHAnsi" w:cstheme="majorBidi" w:hint="cs"/>
          <w:sz w:val="24"/>
          <w:szCs w:val="24"/>
          <w:rtl/>
          <w:lang w:val="en-GB" w:bidi="ar-JO"/>
        </w:rPr>
        <w:t>لتحقق كذلك من المعلومات المنصوص عليها في تقارير التقييم الذاتي.</w:t>
      </w:r>
      <w:r>
        <w:rPr>
          <w:rFonts w:asciiTheme="majorHAnsi" w:eastAsiaTheme="majorEastAsia" w:hAnsiTheme="majorHAnsi" w:cstheme="majorBidi" w:hint="cs"/>
          <w:sz w:val="24"/>
          <w:szCs w:val="24"/>
          <w:rtl/>
          <w:lang w:val="en-GB" w:bidi="ar-JO"/>
        </w:rPr>
        <w:t xml:space="preserve"> واشتمل التقويم على تقييم المرافق (المختبرات، والبنية التحتية الداعمة للتعليم)؛ وتفتيش وثائق المساقات (</w:t>
      </w:r>
      <w:r>
        <w:rPr>
          <w:rFonts w:asciiTheme="majorHAnsi" w:eastAsiaTheme="majorEastAsia" w:hAnsiTheme="majorHAnsi" w:cstheme="majorBidi" w:hint="cs"/>
          <w:sz w:val="24"/>
          <w:szCs w:val="24"/>
          <w:rtl/>
          <w:lang w:val="en-GB" w:bidi="ar-IQ"/>
        </w:rPr>
        <w:t>المناهج</w:t>
      </w:r>
      <w:r>
        <w:rPr>
          <w:rFonts w:asciiTheme="majorHAnsi" w:eastAsiaTheme="majorEastAsia" w:hAnsiTheme="majorHAnsi" w:cstheme="majorBidi" w:hint="cs"/>
          <w:sz w:val="24"/>
          <w:szCs w:val="24"/>
          <w:rtl/>
          <w:lang w:val="en-GB" w:bidi="ar-JO"/>
        </w:rPr>
        <w:t xml:space="preserve">، والامتحانات، والكتب الدراسية، والامتحانات، وتقارير المختبرات، وتقارير المشاريع السابقة، الخ على حسب توفرها)؛ والاجتماع بادارات الكليات والاقسام وبأعضاء كادر التدريس، والطلبة، وغيرهم من موظفي الجامعة كالمشرفين على المختبرات. وتم إجراء العديد من المناقشات خلال هذه الاجتماعات </w:t>
      </w:r>
      <w:r w:rsidR="00D738E1">
        <w:rPr>
          <w:rFonts w:asciiTheme="majorHAnsi" w:eastAsiaTheme="majorEastAsia" w:hAnsiTheme="majorHAnsi" w:cstheme="majorBidi" w:hint="cs"/>
          <w:sz w:val="24"/>
          <w:szCs w:val="24"/>
          <w:rtl/>
          <w:lang w:val="en-GB" w:bidi="ar-JO"/>
        </w:rPr>
        <w:t xml:space="preserve">مع أ. د. جاسم الدباغ عميد الكلية ورؤساء الاقسام واعضاء هيئات التدريس </w:t>
      </w:r>
      <w:r>
        <w:rPr>
          <w:rFonts w:asciiTheme="majorHAnsi" w:eastAsiaTheme="majorEastAsia" w:hAnsiTheme="majorHAnsi" w:cstheme="majorBidi" w:hint="cs"/>
          <w:sz w:val="24"/>
          <w:szCs w:val="24"/>
          <w:rtl/>
          <w:lang w:val="en-GB" w:bidi="ar-JO"/>
        </w:rPr>
        <w:t>بالتركيز على المؤشرات القياسية لجودة البيئة التدريسية ونتائج التعلم. وزار الفريق مرافق الكليات وقام بجولة فيها لملاحظة عرض الوثائق المتعددة بما في ذلك معلومات الاقسام والبرامج، والبيانات الإحصائية، والأطروحات والتقارير. وكان فريق المراجعة راضيا عن نطاق الأنشطة المشمولة في جدول الزيارة الزمني، واعتبر أن الزيارة قد قدمت، وفي ضوء ما شوهد، دليلاً  قيماً على المدخلات والمخرجات المصاحبة للبرانامج التعليمية. وطوال الزيارات، كانت هناك مشاركة حميمة من قبل أعضاء كادر التدريس والتزام واضح بالعملية.</w:t>
      </w:r>
    </w:p>
    <w:p w:rsidR="00AA0712" w:rsidRDefault="00AA0712" w:rsidP="00AA0712">
      <w:pPr>
        <w:pStyle w:val="NoSpacing"/>
        <w:bidi/>
        <w:jc w:val="both"/>
        <w:rPr>
          <w:rFonts w:asciiTheme="majorHAnsi" w:eastAsiaTheme="majorEastAsia" w:hAnsiTheme="majorHAnsi" w:cstheme="majorBidi"/>
          <w:sz w:val="24"/>
          <w:szCs w:val="24"/>
          <w:rtl/>
          <w:lang w:val="en-GB" w:bidi="ar-JO"/>
        </w:rPr>
      </w:pPr>
    </w:p>
    <w:p w:rsidR="008E0AF7" w:rsidRDefault="008E0AF7" w:rsidP="00AA0712">
      <w:pPr>
        <w:jc w:val="right"/>
        <w:rPr>
          <w:lang w:bidi="ar-JO"/>
        </w:rPr>
      </w:pPr>
    </w:p>
    <w:sectPr w:rsidR="008E0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712"/>
    <w:rsid w:val="005A343C"/>
    <w:rsid w:val="006F754B"/>
    <w:rsid w:val="008E0AF7"/>
    <w:rsid w:val="00AA0712"/>
    <w:rsid w:val="00BD381F"/>
    <w:rsid w:val="00C0018A"/>
    <w:rsid w:val="00D738E1"/>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0712"/>
    <w:pPr>
      <w:spacing w:after="0" w:line="240" w:lineRule="auto"/>
    </w:pPr>
    <w:rPr>
      <w:rFonts w:eastAsiaTheme="minorEastAsia"/>
      <w:lang w:val="en-US"/>
    </w:rPr>
  </w:style>
  <w:style w:type="paragraph" w:styleId="Title">
    <w:name w:val="Title"/>
    <w:basedOn w:val="Normal"/>
    <w:next w:val="Normal"/>
    <w:link w:val="TitleChar"/>
    <w:uiPriority w:val="10"/>
    <w:qFormat/>
    <w:rsid w:val="00AA07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AA0712"/>
    <w:rPr>
      <w:rFonts w:asciiTheme="majorHAnsi" w:eastAsiaTheme="majorEastAsia" w:hAnsiTheme="majorHAnsi" w:cstheme="majorBidi"/>
      <w:color w:val="17365D" w:themeColor="text2" w:themeShade="BF"/>
      <w:spacing w:val="5"/>
      <w:kern w:val="28"/>
      <w:sz w:val="52"/>
      <w:szCs w:val="52"/>
      <w:lang w:val="en-US"/>
    </w:rPr>
  </w:style>
  <w:style w:type="paragraph" w:styleId="BalloonText">
    <w:name w:val="Balloon Text"/>
    <w:basedOn w:val="Normal"/>
    <w:link w:val="BalloonTextChar"/>
    <w:uiPriority w:val="99"/>
    <w:semiHidden/>
    <w:unhideWhenUsed/>
    <w:rsid w:val="005A3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43C"/>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0712"/>
    <w:pPr>
      <w:spacing w:after="0" w:line="240" w:lineRule="auto"/>
    </w:pPr>
    <w:rPr>
      <w:rFonts w:eastAsiaTheme="minorEastAsia"/>
      <w:lang w:val="en-US"/>
    </w:rPr>
  </w:style>
  <w:style w:type="paragraph" w:styleId="Title">
    <w:name w:val="Title"/>
    <w:basedOn w:val="Normal"/>
    <w:next w:val="Normal"/>
    <w:link w:val="TitleChar"/>
    <w:uiPriority w:val="10"/>
    <w:qFormat/>
    <w:rsid w:val="00AA07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AA0712"/>
    <w:rPr>
      <w:rFonts w:asciiTheme="majorHAnsi" w:eastAsiaTheme="majorEastAsia" w:hAnsiTheme="majorHAnsi" w:cstheme="majorBidi"/>
      <w:color w:val="17365D" w:themeColor="text2" w:themeShade="BF"/>
      <w:spacing w:val="5"/>
      <w:kern w:val="28"/>
      <w:sz w:val="52"/>
      <w:szCs w:val="52"/>
      <w:lang w:val="en-US"/>
    </w:rPr>
  </w:style>
  <w:style w:type="paragraph" w:styleId="BalloonText">
    <w:name w:val="Balloon Text"/>
    <w:basedOn w:val="Normal"/>
    <w:link w:val="BalloonTextChar"/>
    <w:uiPriority w:val="99"/>
    <w:semiHidden/>
    <w:unhideWhenUsed/>
    <w:rsid w:val="005A3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43C"/>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c:creator>
  <cp:lastModifiedBy>Moh</cp:lastModifiedBy>
  <cp:revision>6</cp:revision>
  <dcterms:created xsi:type="dcterms:W3CDTF">2014-10-24T08:54:00Z</dcterms:created>
  <dcterms:modified xsi:type="dcterms:W3CDTF">2014-10-24T09:18:00Z</dcterms:modified>
</cp:coreProperties>
</file>