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FB9" w:rsidRDefault="00830FB9" w:rsidP="00830FB9">
      <w:pPr>
        <w:bidi/>
        <w:spacing w:before="100" w:beforeAutospacing="1" w:after="100" w:afterAutospacing="1" w:line="240" w:lineRule="auto"/>
        <w:ind w:left="150" w:hanging="360"/>
        <w:jc w:val="center"/>
        <w:rPr>
          <w:rFonts w:ascii="Arial" w:eastAsia="Times New Roman" w:hAnsi="Arial" w:cs="Arial"/>
          <w:b/>
          <w:bCs/>
          <w:color w:val="FF0000"/>
          <w:sz w:val="28"/>
          <w:szCs w:val="28"/>
          <w:lang w:eastAsia="en-GB"/>
        </w:rPr>
      </w:pPr>
      <w:r w:rsidRPr="00830FB9">
        <w:rPr>
          <w:rFonts w:ascii="Arial" w:eastAsia="Times New Roman" w:hAnsi="Arial" w:cs="Arial"/>
          <w:b/>
          <w:bCs/>
          <w:color w:val="FF0000"/>
          <w:sz w:val="28"/>
          <w:szCs w:val="28"/>
          <w:lang w:eastAsia="en-GB"/>
        </w:rPr>
        <w:t>A meeting at the Cultural Attaché</w:t>
      </w:r>
      <w:r>
        <w:rPr>
          <w:rFonts w:ascii="Arial" w:eastAsia="Times New Roman" w:hAnsi="Arial" w:cs="Arial"/>
          <w:b/>
          <w:bCs/>
          <w:color w:val="FF0000"/>
          <w:sz w:val="28"/>
          <w:szCs w:val="28"/>
          <w:lang w:eastAsia="en-GB"/>
        </w:rPr>
        <w:t xml:space="preserve"> in London</w:t>
      </w:r>
    </w:p>
    <w:p w:rsidR="002B3CD9" w:rsidRPr="00830FB9" w:rsidRDefault="002B3CD9" w:rsidP="002B3CD9">
      <w:pPr>
        <w:bidi/>
        <w:spacing w:before="100" w:beforeAutospacing="1" w:after="100" w:afterAutospacing="1" w:line="240" w:lineRule="auto"/>
        <w:ind w:left="150" w:hanging="360"/>
        <w:jc w:val="center"/>
        <w:rPr>
          <w:rFonts w:ascii="Arial" w:eastAsia="Times New Roman" w:hAnsi="Arial" w:cs="Arial"/>
          <w:b/>
          <w:bCs/>
          <w:color w:val="FF0000"/>
          <w:sz w:val="28"/>
          <w:szCs w:val="28"/>
          <w:lang w:eastAsia="en-GB"/>
        </w:rPr>
      </w:pPr>
      <w:bookmarkStart w:id="0" w:name="_GoBack"/>
      <w:bookmarkEnd w:id="0"/>
      <w:r>
        <w:rPr>
          <w:noProof/>
          <w:lang w:val="en-GB" w:eastAsia="en-GB"/>
        </w:rPr>
        <w:drawing>
          <wp:inline distT="0" distB="0" distL="0" distR="0" wp14:anchorId="45E04D16" wp14:editId="3E60E458">
            <wp:extent cx="4527550" cy="3018155"/>
            <wp:effectExtent l="0" t="0" r="6350" b="0"/>
            <wp:docPr id="1" name="Picture 1" descr="http://iraqiculturalattache.org.uk/images/pic-gal/2011/11-12-23/1.jpg"/>
            <wp:cNvGraphicFramePr/>
            <a:graphic xmlns:a="http://schemas.openxmlformats.org/drawingml/2006/main">
              <a:graphicData uri="http://schemas.openxmlformats.org/drawingml/2006/picture">
                <pic:pic xmlns:pic="http://schemas.openxmlformats.org/drawingml/2006/picture">
                  <pic:nvPicPr>
                    <pic:cNvPr id="1" name="Picture 1" descr="http://iraqiculturalattache.org.uk/images/pic-gal/2011/11-12-23/1.jpg"/>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27550" cy="3018155"/>
                    </a:xfrm>
                    <a:prstGeom prst="rect">
                      <a:avLst/>
                    </a:prstGeom>
                    <a:noFill/>
                    <a:ln>
                      <a:noFill/>
                    </a:ln>
                  </pic:spPr>
                </pic:pic>
              </a:graphicData>
            </a:graphic>
          </wp:inline>
        </w:drawing>
      </w:r>
    </w:p>
    <w:p w:rsidR="00830FB9" w:rsidRDefault="00830FB9" w:rsidP="00830FB9">
      <w:pPr>
        <w:shd w:val="clear" w:color="auto" w:fill="F5F5F5"/>
        <w:spacing w:after="0" w:line="240" w:lineRule="auto"/>
        <w:textAlignment w:val="top"/>
        <w:rPr>
          <w:rFonts w:ascii="Arial" w:eastAsia="Times New Roman" w:hAnsi="Arial" w:cs="Arial"/>
          <w:color w:val="333333"/>
          <w:sz w:val="24"/>
          <w:szCs w:val="24"/>
          <w:lang w:eastAsia="en-GB"/>
        </w:rPr>
      </w:pPr>
      <w:r w:rsidRPr="00E517A7">
        <w:rPr>
          <w:rFonts w:ascii="Arial" w:eastAsia="Times New Roman" w:hAnsi="Arial" w:cs="Arial"/>
          <w:color w:val="333333"/>
          <w:sz w:val="24"/>
          <w:szCs w:val="24"/>
          <w:lang w:eastAsia="en-GB"/>
        </w:rPr>
        <w:br/>
      </w:r>
      <w:proofErr w:type="spellStart"/>
      <w:r w:rsidRPr="002138B4">
        <w:rPr>
          <w:rFonts w:ascii="Arial" w:eastAsia="Times New Roman" w:hAnsi="Arial" w:cs="Arial"/>
          <w:color w:val="333333"/>
          <w:sz w:val="24"/>
          <w:szCs w:val="24"/>
          <w:lang w:eastAsia="en-GB"/>
        </w:rPr>
        <w:t>Professor</w:t>
      </w:r>
      <w:proofErr w:type="spellEnd"/>
      <w:r w:rsidRPr="002138B4">
        <w:rPr>
          <w:rFonts w:ascii="Arial" w:eastAsia="Times New Roman" w:hAnsi="Arial" w:cs="Arial"/>
          <w:color w:val="333333"/>
          <w:sz w:val="24"/>
          <w:szCs w:val="24"/>
          <w:lang w:eastAsia="en-GB"/>
        </w:rPr>
        <w:t xml:space="preserve"> Abdul </w:t>
      </w:r>
      <w:proofErr w:type="spellStart"/>
      <w:r w:rsidRPr="002138B4">
        <w:rPr>
          <w:rFonts w:ascii="Arial" w:eastAsia="Times New Roman" w:hAnsi="Arial" w:cs="Arial"/>
          <w:color w:val="333333"/>
          <w:sz w:val="24"/>
          <w:szCs w:val="24"/>
          <w:lang w:eastAsia="en-GB"/>
        </w:rPr>
        <w:t>Razzaq</w:t>
      </w:r>
      <w:proofErr w:type="spellEnd"/>
      <w:r w:rsidRPr="002138B4">
        <w:rPr>
          <w:rFonts w:ascii="Arial" w:eastAsia="Times New Roman" w:hAnsi="Arial" w:cs="Arial"/>
          <w:color w:val="333333"/>
          <w:sz w:val="24"/>
          <w:szCs w:val="24"/>
          <w:lang w:eastAsia="en-GB"/>
        </w:rPr>
        <w:t xml:space="preserve"> Al-</w:t>
      </w:r>
      <w:proofErr w:type="spellStart"/>
      <w:r w:rsidRPr="002138B4">
        <w:rPr>
          <w:rFonts w:ascii="Arial" w:eastAsia="Times New Roman" w:hAnsi="Arial" w:cs="Arial"/>
          <w:color w:val="333333"/>
          <w:sz w:val="24"/>
          <w:szCs w:val="24"/>
          <w:lang w:eastAsia="en-GB"/>
        </w:rPr>
        <w:t>Essa</w:t>
      </w:r>
      <w:proofErr w:type="spellEnd"/>
      <w:r w:rsidRPr="002138B4">
        <w:rPr>
          <w:rFonts w:ascii="Arial" w:eastAsia="Times New Roman" w:hAnsi="Arial" w:cs="Arial"/>
          <w:color w:val="333333"/>
          <w:sz w:val="24"/>
          <w:szCs w:val="24"/>
          <w:lang w:eastAsia="en-GB"/>
        </w:rPr>
        <w:t>, the cultural advisor met a delegation from the Network of Iraqi Scientists Abroad (NISA) on 21 December 2011 to explore ways to expand cooperation between the attaché and NISA. The following action plan was proposed:</w:t>
      </w:r>
    </w:p>
    <w:p w:rsidR="00830FB9" w:rsidRDefault="00830FB9" w:rsidP="00830FB9">
      <w:pPr>
        <w:shd w:val="clear" w:color="auto" w:fill="F5F5F5"/>
        <w:spacing w:after="0" w:line="240" w:lineRule="auto"/>
        <w:textAlignment w:val="top"/>
        <w:rPr>
          <w:rFonts w:ascii="Arial" w:eastAsia="Times New Roman" w:hAnsi="Arial" w:cs="Arial"/>
          <w:color w:val="333333"/>
          <w:sz w:val="24"/>
          <w:szCs w:val="24"/>
          <w:lang w:eastAsia="en-GB"/>
        </w:rPr>
      </w:pPr>
      <w:r w:rsidRPr="00E517A7">
        <w:rPr>
          <w:rFonts w:ascii="Arial" w:eastAsia="Times New Roman" w:hAnsi="Arial" w:cs="Arial"/>
          <w:color w:val="333333"/>
          <w:sz w:val="24"/>
          <w:szCs w:val="24"/>
          <w:lang w:eastAsia="en-GB"/>
        </w:rPr>
        <w:br/>
      </w:r>
      <w:r w:rsidRPr="002138B4">
        <w:rPr>
          <w:rFonts w:ascii="Arial" w:eastAsia="Times New Roman" w:hAnsi="Arial" w:cs="Arial"/>
          <w:color w:val="333333"/>
          <w:sz w:val="24"/>
          <w:szCs w:val="24"/>
          <w:lang w:eastAsia="en-GB"/>
        </w:rPr>
        <w:t>1) NISA to assist students who obtained scholarships from Iraqi universities by offering PhD places in their research groups and to assist other students to find places in other areas at their universities.</w:t>
      </w:r>
      <w:r w:rsidRPr="00E517A7">
        <w:rPr>
          <w:rFonts w:ascii="Arial" w:eastAsia="Times New Roman" w:hAnsi="Arial" w:cs="Arial"/>
          <w:color w:val="333333"/>
          <w:sz w:val="24"/>
          <w:szCs w:val="24"/>
          <w:lang w:eastAsia="en-GB"/>
        </w:rPr>
        <w:br/>
      </w:r>
      <w:r w:rsidRPr="002138B4">
        <w:rPr>
          <w:rFonts w:ascii="Arial" w:eastAsia="Times New Roman" w:hAnsi="Arial" w:cs="Arial"/>
          <w:color w:val="333333"/>
          <w:sz w:val="24"/>
          <w:szCs w:val="24"/>
          <w:lang w:eastAsia="en-GB"/>
        </w:rPr>
        <w:t>2) NISA members are to participate in the evaluation of research output for promotions and to give scientific advice and help in reviewing manuscripts for publication in scientific journals.</w:t>
      </w:r>
      <w:r w:rsidRPr="00E517A7">
        <w:rPr>
          <w:rFonts w:ascii="Arial" w:eastAsia="Times New Roman" w:hAnsi="Arial" w:cs="Arial"/>
          <w:color w:val="333333"/>
          <w:sz w:val="24"/>
          <w:szCs w:val="24"/>
          <w:lang w:eastAsia="en-GB"/>
        </w:rPr>
        <w:br/>
      </w:r>
      <w:r w:rsidRPr="002138B4">
        <w:rPr>
          <w:rFonts w:ascii="Arial" w:eastAsia="Times New Roman" w:hAnsi="Arial" w:cs="Arial"/>
          <w:color w:val="333333"/>
          <w:sz w:val="24"/>
          <w:szCs w:val="24"/>
          <w:lang w:eastAsia="en-GB"/>
        </w:rPr>
        <w:t>3) To increase the participation of NISA members in Iraqi scientific conferences, to give lectures to graduate students and to set up training courses and workshops.</w:t>
      </w:r>
      <w:r w:rsidRPr="00E517A7">
        <w:rPr>
          <w:rFonts w:ascii="Arial" w:eastAsia="Times New Roman" w:hAnsi="Arial" w:cs="Arial"/>
          <w:color w:val="333333"/>
          <w:sz w:val="24"/>
          <w:szCs w:val="24"/>
          <w:lang w:eastAsia="en-GB"/>
        </w:rPr>
        <w:br/>
      </w:r>
      <w:r w:rsidRPr="002138B4">
        <w:rPr>
          <w:rFonts w:ascii="Arial" w:eastAsia="Times New Roman" w:hAnsi="Arial" w:cs="Arial"/>
          <w:color w:val="333333"/>
          <w:sz w:val="24"/>
          <w:szCs w:val="24"/>
          <w:lang w:eastAsia="en-GB"/>
        </w:rPr>
        <w:t xml:space="preserve">4) To hold an annual scientific conference for Iraqi graduate students in UK, to </w:t>
      </w:r>
      <w:proofErr w:type="spellStart"/>
      <w:r w:rsidRPr="002138B4">
        <w:rPr>
          <w:rFonts w:ascii="Arial" w:eastAsia="Times New Roman" w:hAnsi="Arial" w:cs="Arial"/>
          <w:color w:val="333333"/>
          <w:sz w:val="24"/>
          <w:szCs w:val="24"/>
          <w:lang w:eastAsia="en-GB"/>
        </w:rPr>
        <w:t>honour</w:t>
      </w:r>
      <w:proofErr w:type="spellEnd"/>
      <w:r w:rsidRPr="002138B4">
        <w:rPr>
          <w:rFonts w:ascii="Arial" w:eastAsia="Times New Roman" w:hAnsi="Arial" w:cs="Arial"/>
          <w:color w:val="333333"/>
          <w:sz w:val="24"/>
          <w:szCs w:val="24"/>
          <w:lang w:eastAsia="en-GB"/>
        </w:rPr>
        <w:t xml:space="preserve"> the </w:t>
      </w:r>
      <w:proofErr w:type="spellStart"/>
      <w:r w:rsidRPr="002138B4">
        <w:rPr>
          <w:rFonts w:ascii="Arial" w:eastAsia="Times New Roman" w:hAnsi="Arial" w:cs="Arial"/>
          <w:color w:val="333333"/>
          <w:sz w:val="24"/>
          <w:szCs w:val="24"/>
          <w:lang w:eastAsia="en-GB"/>
        </w:rPr>
        <w:t>outstanding</w:t>
      </w:r>
      <w:proofErr w:type="spellEnd"/>
      <w:r w:rsidRPr="002138B4">
        <w:rPr>
          <w:rFonts w:ascii="Arial" w:eastAsia="Times New Roman" w:hAnsi="Arial" w:cs="Arial"/>
          <w:color w:val="333333"/>
          <w:sz w:val="24"/>
          <w:szCs w:val="24"/>
          <w:lang w:eastAsia="en-GB"/>
        </w:rPr>
        <w:t xml:space="preserve"> </w:t>
      </w:r>
      <w:proofErr w:type="spellStart"/>
      <w:r w:rsidRPr="002138B4">
        <w:rPr>
          <w:rFonts w:ascii="Arial" w:eastAsia="Times New Roman" w:hAnsi="Arial" w:cs="Arial"/>
          <w:color w:val="333333"/>
          <w:sz w:val="24"/>
          <w:szCs w:val="24"/>
          <w:lang w:eastAsia="en-GB"/>
        </w:rPr>
        <w:t>students</w:t>
      </w:r>
      <w:proofErr w:type="spellEnd"/>
      <w:r w:rsidRPr="002138B4">
        <w:rPr>
          <w:rFonts w:ascii="Arial" w:eastAsia="Times New Roman" w:hAnsi="Arial" w:cs="Arial"/>
          <w:color w:val="333333"/>
          <w:sz w:val="24"/>
          <w:szCs w:val="24"/>
          <w:lang w:eastAsia="en-GB"/>
        </w:rPr>
        <w:t xml:space="preserve">, </w:t>
      </w:r>
      <w:proofErr w:type="spellStart"/>
      <w:r w:rsidRPr="002138B4">
        <w:rPr>
          <w:rFonts w:ascii="Arial" w:eastAsia="Times New Roman" w:hAnsi="Arial" w:cs="Arial"/>
          <w:color w:val="333333"/>
          <w:sz w:val="24"/>
          <w:szCs w:val="24"/>
          <w:lang w:eastAsia="en-GB"/>
        </w:rPr>
        <w:t>prominant</w:t>
      </w:r>
      <w:proofErr w:type="spellEnd"/>
      <w:r w:rsidRPr="002138B4">
        <w:rPr>
          <w:rFonts w:ascii="Arial" w:eastAsia="Times New Roman" w:hAnsi="Arial" w:cs="Arial"/>
          <w:color w:val="333333"/>
          <w:sz w:val="24"/>
          <w:szCs w:val="24"/>
          <w:lang w:eastAsia="en-GB"/>
        </w:rPr>
        <w:t xml:space="preserve"> </w:t>
      </w:r>
      <w:proofErr w:type="spellStart"/>
      <w:r w:rsidRPr="002138B4">
        <w:rPr>
          <w:rFonts w:ascii="Arial" w:eastAsia="Times New Roman" w:hAnsi="Arial" w:cs="Arial"/>
          <w:color w:val="333333"/>
          <w:sz w:val="24"/>
          <w:szCs w:val="24"/>
          <w:lang w:eastAsia="en-GB"/>
        </w:rPr>
        <w:t>scientists</w:t>
      </w:r>
      <w:proofErr w:type="spellEnd"/>
      <w:r w:rsidRPr="002138B4">
        <w:rPr>
          <w:rFonts w:ascii="Arial" w:eastAsia="Times New Roman" w:hAnsi="Arial" w:cs="Arial"/>
          <w:color w:val="333333"/>
          <w:sz w:val="24"/>
          <w:szCs w:val="24"/>
          <w:lang w:eastAsia="en-GB"/>
        </w:rPr>
        <w:t xml:space="preserve"> and </w:t>
      </w:r>
      <w:proofErr w:type="spellStart"/>
      <w:r w:rsidRPr="002138B4">
        <w:rPr>
          <w:rFonts w:ascii="Arial" w:eastAsia="Times New Roman" w:hAnsi="Arial" w:cs="Arial"/>
          <w:color w:val="333333"/>
          <w:sz w:val="24"/>
          <w:szCs w:val="24"/>
          <w:lang w:eastAsia="en-GB"/>
        </w:rPr>
        <w:t>innovators</w:t>
      </w:r>
      <w:proofErr w:type="spellEnd"/>
      <w:r w:rsidRPr="002138B4">
        <w:rPr>
          <w:rFonts w:ascii="Arial" w:eastAsia="Times New Roman" w:hAnsi="Arial" w:cs="Arial"/>
          <w:color w:val="333333"/>
          <w:sz w:val="24"/>
          <w:szCs w:val="24"/>
          <w:lang w:eastAsia="en-GB"/>
        </w:rPr>
        <w:t xml:space="preserve">, and to build a cooperation with academics, doctors and </w:t>
      </w:r>
      <w:proofErr w:type="spellStart"/>
      <w:r w:rsidRPr="002138B4">
        <w:rPr>
          <w:rFonts w:ascii="Arial" w:eastAsia="Times New Roman" w:hAnsi="Arial" w:cs="Arial"/>
          <w:color w:val="333333"/>
          <w:sz w:val="24"/>
          <w:szCs w:val="24"/>
          <w:lang w:eastAsia="en-GB"/>
        </w:rPr>
        <w:t>engineers</w:t>
      </w:r>
      <w:proofErr w:type="spellEnd"/>
      <w:r w:rsidRPr="002138B4">
        <w:rPr>
          <w:rFonts w:ascii="Arial" w:eastAsia="Times New Roman" w:hAnsi="Arial" w:cs="Arial"/>
          <w:color w:val="333333"/>
          <w:sz w:val="24"/>
          <w:szCs w:val="24"/>
          <w:lang w:eastAsia="en-GB"/>
        </w:rPr>
        <w:t xml:space="preserve"> and </w:t>
      </w:r>
      <w:proofErr w:type="spellStart"/>
      <w:r w:rsidRPr="002138B4">
        <w:rPr>
          <w:rFonts w:ascii="Arial" w:eastAsia="Times New Roman" w:hAnsi="Arial" w:cs="Arial"/>
          <w:color w:val="333333"/>
          <w:sz w:val="24"/>
          <w:szCs w:val="24"/>
          <w:lang w:eastAsia="en-GB"/>
        </w:rPr>
        <w:t>their</w:t>
      </w:r>
      <w:proofErr w:type="spellEnd"/>
      <w:r w:rsidRPr="002138B4">
        <w:rPr>
          <w:rFonts w:ascii="Arial" w:eastAsia="Times New Roman" w:hAnsi="Arial" w:cs="Arial"/>
          <w:color w:val="333333"/>
          <w:sz w:val="24"/>
          <w:szCs w:val="24"/>
          <w:lang w:eastAsia="en-GB"/>
        </w:rPr>
        <w:t xml:space="preserve"> organisations in the United Kingdom.</w:t>
      </w:r>
    </w:p>
    <w:p w:rsidR="00830FB9" w:rsidRDefault="00830FB9" w:rsidP="00830FB9">
      <w:pPr>
        <w:shd w:val="clear" w:color="auto" w:fill="F5F5F5"/>
        <w:spacing w:after="0" w:line="240" w:lineRule="auto"/>
        <w:textAlignment w:val="top"/>
        <w:rPr>
          <w:rFonts w:ascii="Arial" w:eastAsia="Times New Roman" w:hAnsi="Arial" w:cs="Arial"/>
          <w:color w:val="333333"/>
          <w:sz w:val="24"/>
          <w:szCs w:val="24"/>
          <w:lang w:eastAsia="en-GB"/>
        </w:rPr>
      </w:pPr>
      <w:r w:rsidRPr="00E517A7">
        <w:rPr>
          <w:rFonts w:ascii="Arial" w:eastAsia="Times New Roman" w:hAnsi="Arial" w:cs="Arial"/>
          <w:color w:val="333333"/>
          <w:sz w:val="24"/>
          <w:szCs w:val="24"/>
          <w:shd w:val="clear" w:color="auto" w:fill="EBEFF9"/>
          <w:lang w:eastAsia="en-GB"/>
        </w:rPr>
        <w:br/>
      </w:r>
      <w:r w:rsidRPr="002138B4">
        <w:rPr>
          <w:rFonts w:ascii="Arial" w:eastAsia="Times New Roman" w:hAnsi="Arial" w:cs="Arial"/>
          <w:color w:val="333333"/>
          <w:sz w:val="24"/>
          <w:szCs w:val="24"/>
          <w:lang w:eastAsia="en-GB"/>
        </w:rPr>
        <w:t xml:space="preserve">The cultural </w:t>
      </w:r>
      <w:proofErr w:type="spellStart"/>
      <w:r w:rsidRPr="002138B4">
        <w:rPr>
          <w:rFonts w:ascii="Arial" w:eastAsia="Times New Roman" w:hAnsi="Arial" w:cs="Arial"/>
          <w:color w:val="333333"/>
          <w:sz w:val="24"/>
          <w:szCs w:val="24"/>
          <w:lang w:eastAsia="en-GB"/>
        </w:rPr>
        <w:t>advisor</w:t>
      </w:r>
      <w:proofErr w:type="spellEnd"/>
      <w:r w:rsidRPr="002138B4">
        <w:rPr>
          <w:rFonts w:ascii="Arial" w:eastAsia="Times New Roman" w:hAnsi="Arial" w:cs="Arial"/>
          <w:color w:val="333333"/>
          <w:sz w:val="24"/>
          <w:szCs w:val="24"/>
          <w:lang w:eastAsia="en-GB"/>
        </w:rPr>
        <w:t xml:space="preserve"> </w:t>
      </w:r>
      <w:proofErr w:type="spellStart"/>
      <w:r w:rsidRPr="002138B4">
        <w:rPr>
          <w:rFonts w:ascii="Arial" w:eastAsia="Times New Roman" w:hAnsi="Arial" w:cs="Arial"/>
          <w:color w:val="333333"/>
          <w:sz w:val="24"/>
          <w:szCs w:val="24"/>
          <w:lang w:eastAsia="en-GB"/>
        </w:rPr>
        <w:t>nominated</w:t>
      </w:r>
      <w:proofErr w:type="spellEnd"/>
      <w:r w:rsidRPr="002138B4">
        <w:rPr>
          <w:rFonts w:ascii="Arial" w:eastAsia="Times New Roman" w:hAnsi="Arial" w:cs="Arial"/>
          <w:color w:val="333333"/>
          <w:sz w:val="24"/>
          <w:szCs w:val="24"/>
          <w:lang w:eastAsia="en-GB"/>
        </w:rPr>
        <w:t xml:space="preserve"> Mohamed Al-</w:t>
      </w:r>
      <w:proofErr w:type="spellStart"/>
      <w:r w:rsidRPr="002138B4">
        <w:rPr>
          <w:rFonts w:ascii="Arial" w:eastAsia="Times New Roman" w:hAnsi="Arial" w:cs="Arial"/>
          <w:color w:val="333333"/>
          <w:sz w:val="24"/>
          <w:szCs w:val="24"/>
          <w:lang w:eastAsia="en-GB"/>
        </w:rPr>
        <w:t>Rubeai</w:t>
      </w:r>
      <w:proofErr w:type="spellEnd"/>
      <w:r>
        <w:rPr>
          <w:rFonts w:ascii="Arial" w:eastAsia="Times New Roman" w:hAnsi="Arial" w:cs="Arial"/>
          <w:color w:val="333333"/>
          <w:sz w:val="24"/>
          <w:szCs w:val="24"/>
          <w:lang w:eastAsia="en-GB"/>
        </w:rPr>
        <w:t xml:space="preserve">, </w:t>
      </w:r>
      <w:proofErr w:type="spellStart"/>
      <w:r w:rsidRPr="002138B4">
        <w:rPr>
          <w:rFonts w:ascii="Arial" w:eastAsia="Times New Roman" w:hAnsi="Arial" w:cs="Arial"/>
          <w:color w:val="333333"/>
          <w:sz w:val="24"/>
          <w:szCs w:val="24"/>
          <w:lang w:eastAsia="en-GB"/>
        </w:rPr>
        <w:t>Kadim</w:t>
      </w:r>
      <w:proofErr w:type="spellEnd"/>
      <w:r w:rsidRPr="002138B4">
        <w:rPr>
          <w:rFonts w:ascii="Arial" w:eastAsia="Times New Roman" w:hAnsi="Arial" w:cs="Arial"/>
          <w:color w:val="333333"/>
          <w:sz w:val="24"/>
          <w:szCs w:val="24"/>
          <w:lang w:eastAsia="en-GB"/>
        </w:rPr>
        <w:t xml:space="preserve"> Al-Lami and Hamid Al-</w:t>
      </w:r>
      <w:proofErr w:type="spellStart"/>
      <w:r w:rsidRPr="002138B4">
        <w:rPr>
          <w:rFonts w:ascii="Arial" w:eastAsia="Times New Roman" w:hAnsi="Arial" w:cs="Arial"/>
          <w:color w:val="333333"/>
          <w:sz w:val="24"/>
          <w:szCs w:val="24"/>
          <w:lang w:eastAsia="en-GB"/>
        </w:rPr>
        <w:t>Roushedi</w:t>
      </w:r>
      <w:proofErr w:type="spellEnd"/>
      <w:r w:rsidRPr="002138B4">
        <w:rPr>
          <w:rFonts w:ascii="Arial" w:eastAsia="Times New Roman" w:hAnsi="Arial" w:cs="Arial"/>
          <w:color w:val="333333"/>
          <w:sz w:val="24"/>
          <w:szCs w:val="24"/>
          <w:lang w:eastAsia="en-GB"/>
        </w:rPr>
        <w:t xml:space="preserve"> as </w:t>
      </w:r>
      <w:proofErr w:type="spellStart"/>
      <w:r w:rsidRPr="002138B4">
        <w:rPr>
          <w:rFonts w:ascii="Arial" w:eastAsia="Times New Roman" w:hAnsi="Arial" w:cs="Arial"/>
          <w:color w:val="333333"/>
          <w:sz w:val="24"/>
          <w:szCs w:val="24"/>
          <w:lang w:eastAsia="en-GB"/>
        </w:rPr>
        <w:t>advisors</w:t>
      </w:r>
      <w:proofErr w:type="spellEnd"/>
      <w:r w:rsidRPr="002138B4">
        <w:rPr>
          <w:rFonts w:ascii="Arial" w:eastAsia="Times New Roman" w:hAnsi="Arial" w:cs="Arial"/>
          <w:color w:val="333333"/>
          <w:sz w:val="24"/>
          <w:szCs w:val="24"/>
          <w:lang w:eastAsia="en-GB"/>
        </w:rPr>
        <w:t xml:space="preserve"> to the Attaché.</w:t>
      </w:r>
    </w:p>
    <w:p w:rsidR="00830FB9" w:rsidRPr="00E517A7" w:rsidRDefault="00830FB9" w:rsidP="00830FB9">
      <w:pPr>
        <w:shd w:val="clear" w:color="auto" w:fill="F5F5F5"/>
        <w:spacing w:after="0" w:line="240" w:lineRule="auto"/>
        <w:textAlignment w:val="top"/>
        <w:rPr>
          <w:rFonts w:ascii="Arial" w:eastAsia="Times New Roman" w:hAnsi="Arial" w:cs="Arial"/>
          <w:color w:val="888888"/>
          <w:sz w:val="24"/>
          <w:szCs w:val="24"/>
          <w:lang w:val="en-GB" w:eastAsia="en-GB"/>
        </w:rPr>
      </w:pPr>
      <w:r w:rsidRPr="00E517A7">
        <w:rPr>
          <w:rFonts w:ascii="Arial" w:eastAsia="Times New Roman" w:hAnsi="Arial" w:cs="Arial"/>
          <w:color w:val="333333"/>
          <w:sz w:val="24"/>
          <w:szCs w:val="24"/>
          <w:lang w:eastAsia="en-GB"/>
        </w:rPr>
        <w:br/>
        <w:t xml:space="preserve">It was also agreed to establish regular </w:t>
      </w:r>
      <w:proofErr w:type="spellStart"/>
      <w:r w:rsidRPr="00E517A7">
        <w:rPr>
          <w:rFonts w:ascii="Arial" w:eastAsia="Times New Roman" w:hAnsi="Arial" w:cs="Arial"/>
          <w:color w:val="333333"/>
          <w:sz w:val="24"/>
          <w:szCs w:val="24"/>
          <w:lang w:eastAsia="en-GB"/>
        </w:rPr>
        <w:t>seminars</w:t>
      </w:r>
      <w:proofErr w:type="spellEnd"/>
      <w:r w:rsidRPr="00E517A7">
        <w:rPr>
          <w:rFonts w:ascii="Arial" w:eastAsia="Times New Roman" w:hAnsi="Arial" w:cs="Arial"/>
          <w:color w:val="333333"/>
          <w:sz w:val="24"/>
          <w:szCs w:val="24"/>
          <w:lang w:eastAsia="en-GB"/>
        </w:rPr>
        <w:t xml:space="preserve"> and lectures </w:t>
      </w:r>
      <w:proofErr w:type="spellStart"/>
      <w:r w:rsidRPr="00E517A7">
        <w:rPr>
          <w:rFonts w:ascii="Arial" w:eastAsia="Times New Roman" w:hAnsi="Arial" w:cs="Arial"/>
          <w:color w:val="333333"/>
          <w:sz w:val="24"/>
          <w:szCs w:val="24"/>
          <w:lang w:eastAsia="en-GB"/>
        </w:rPr>
        <w:t>organi</w:t>
      </w:r>
      <w:r>
        <w:rPr>
          <w:rFonts w:ascii="Arial" w:eastAsia="Times New Roman" w:hAnsi="Arial" w:cs="Arial"/>
          <w:color w:val="333333"/>
          <w:sz w:val="24"/>
          <w:szCs w:val="24"/>
          <w:lang w:eastAsia="en-GB"/>
        </w:rPr>
        <w:t>s</w:t>
      </w:r>
      <w:r w:rsidRPr="00E517A7">
        <w:rPr>
          <w:rFonts w:ascii="Arial" w:eastAsia="Times New Roman" w:hAnsi="Arial" w:cs="Arial"/>
          <w:color w:val="333333"/>
          <w:sz w:val="24"/>
          <w:szCs w:val="24"/>
          <w:lang w:eastAsia="en-GB"/>
        </w:rPr>
        <w:t>ed</w:t>
      </w:r>
      <w:proofErr w:type="spellEnd"/>
      <w:r w:rsidRPr="00E517A7">
        <w:rPr>
          <w:rFonts w:ascii="Arial" w:eastAsia="Times New Roman" w:hAnsi="Arial" w:cs="Arial"/>
          <w:color w:val="333333"/>
          <w:sz w:val="24"/>
          <w:szCs w:val="24"/>
          <w:lang w:eastAsia="en-GB"/>
        </w:rPr>
        <w:t xml:space="preserve"> by </w:t>
      </w:r>
      <w:r>
        <w:rPr>
          <w:rFonts w:ascii="Arial" w:eastAsia="Times New Roman" w:hAnsi="Arial" w:cs="Arial"/>
          <w:color w:val="333333"/>
          <w:sz w:val="24"/>
          <w:szCs w:val="24"/>
          <w:lang w:eastAsia="en-GB"/>
        </w:rPr>
        <w:t>NISA</w:t>
      </w:r>
      <w:r w:rsidRPr="00E517A7">
        <w:rPr>
          <w:rFonts w:ascii="Arial" w:eastAsia="Times New Roman" w:hAnsi="Arial" w:cs="Arial"/>
          <w:color w:val="333333"/>
          <w:sz w:val="24"/>
          <w:szCs w:val="24"/>
          <w:lang w:eastAsia="en-GB"/>
        </w:rPr>
        <w:t xml:space="preserve"> in cooperation with the attaché </w:t>
      </w:r>
      <w:r>
        <w:rPr>
          <w:rFonts w:ascii="Arial" w:eastAsia="Times New Roman" w:hAnsi="Arial" w:cs="Arial"/>
          <w:color w:val="333333"/>
          <w:sz w:val="24"/>
          <w:szCs w:val="24"/>
          <w:lang w:eastAsia="en-GB"/>
        </w:rPr>
        <w:t xml:space="preserve">to be held </w:t>
      </w:r>
      <w:r w:rsidRPr="00E517A7">
        <w:rPr>
          <w:rFonts w:ascii="Arial" w:eastAsia="Times New Roman" w:hAnsi="Arial" w:cs="Arial"/>
          <w:color w:val="333333"/>
          <w:sz w:val="24"/>
          <w:szCs w:val="24"/>
          <w:lang w:eastAsia="en-GB"/>
        </w:rPr>
        <w:t xml:space="preserve">in the attaché </w:t>
      </w:r>
      <w:r>
        <w:rPr>
          <w:rFonts w:ascii="Arial" w:eastAsia="Times New Roman" w:hAnsi="Arial" w:cs="Arial"/>
          <w:color w:val="333333"/>
          <w:sz w:val="24"/>
          <w:szCs w:val="24"/>
          <w:lang w:eastAsia="en-GB"/>
        </w:rPr>
        <w:t xml:space="preserve">meeting </w:t>
      </w:r>
      <w:r w:rsidRPr="00E517A7">
        <w:rPr>
          <w:rFonts w:ascii="Arial" w:eastAsia="Times New Roman" w:hAnsi="Arial" w:cs="Arial"/>
          <w:color w:val="333333"/>
          <w:sz w:val="24"/>
          <w:szCs w:val="24"/>
          <w:lang w:eastAsia="en-GB"/>
        </w:rPr>
        <w:t>hall on topics of science</w:t>
      </w:r>
      <w:r>
        <w:rPr>
          <w:rFonts w:ascii="Arial" w:eastAsia="Times New Roman" w:hAnsi="Arial" w:cs="Arial"/>
          <w:color w:val="333333"/>
          <w:sz w:val="24"/>
          <w:szCs w:val="24"/>
          <w:lang w:eastAsia="en-GB"/>
        </w:rPr>
        <w:t xml:space="preserve"> and</w:t>
      </w:r>
      <w:r w:rsidRPr="00E517A7">
        <w:rPr>
          <w:rFonts w:ascii="Arial" w:eastAsia="Times New Roman" w:hAnsi="Arial" w:cs="Arial"/>
          <w:color w:val="333333"/>
          <w:sz w:val="24"/>
          <w:szCs w:val="24"/>
          <w:lang w:eastAsia="en-GB"/>
        </w:rPr>
        <w:t xml:space="preserve"> technology</w:t>
      </w:r>
      <w:r>
        <w:rPr>
          <w:rFonts w:ascii="Arial" w:eastAsia="Times New Roman" w:hAnsi="Arial" w:cs="Arial"/>
          <w:color w:val="333333"/>
          <w:sz w:val="24"/>
          <w:szCs w:val="24"/>
          <w:lang w:eastAsia="en-GB"/>
        </w:rPr>
        <w:t xml:space="preserve">. The seminars </w:t>
      </w:r>
      <w:r w:rsidRPr="00E517A7">
        <w:rPr>
          <w:rFonts w:ascii="Arial" w:eastAsia="Times New Roman" w:hAnsi="Arial" w:cs="Arial"/>
          <w:color w:val="333333"/>
          <w:sz w:val="24"/>
          <w:szCs w:val="24"/>
          <w:lang w:eastAsia="en-GB"/>
        </w:rPr>
        <w:t xml:space="preserve">will </w:t>
      </w:r>
      <w:r>
        <w:rPr>
          <w:rFonts w:ascii="Arial" w:eastAsia="Times New Roman" w:hAnsi="Arial" w:cs="Arial"/>
          <w:color w:val="333333"/>
          <w:sz w:val="24"/>
          <w:szCs w:val="24"/>
          <w:lang w:eastAsia="en-GB"/>
        </w:rPr>
        <w:t xml:space="preserve">be </w:t>
      </w:r>
      <w:proofErr w:type="spellStart"/>
      <w:r>
        <w:rPr>
          <w:rFonts w:ascii="Arial" w:eastAsia="Times New Roman" w:hAnsi="Arial" w:cs="Arial"/>
          <w:color w:val="333333"/>
          <w:sz w:val="24"/>
          <w:szCs w:val="24"/>
          <w:lang w:eastAsia="en-GB"/>
        </w:rPr>
        <w:t>chaired</w:t>
      </w:r>
      <w:proofErr w:type="spellEnd"/>
      <w:r w:rsidRPr="00E517A7">
        <w:rPr>
          <w:rFonts w:ascii="Arial" w:eastAsia="Times New Roman" w:hAnsi="Arial" w:cs="Arial"/>
          <w:color w:val="333333"/>
          <w:sz w:val="24"/>
          <w:szCs w:val="24"/>
          <w:lang w:eastAsia="en-GB"/>
        </w:rPr>
        <w:t xml:space="preserve"> </w:t>
      </w:r>
      <w:r>
        <w:rPr>
          <w:rFonts w:ascii="Arial" w:eastAsia="Times New Roman" w:hAnsi="Arial" w:cs="Arial"/>
          <w:color w:val="333333"/>
          <w:sz w:val="24"/>
          <w:szCs w:val="24"/>
          <w:lang w:eastAsia="en-GB"/>
        </w:rPr>
        <w:t xml:space="preserve">by </w:t>
      </w:r>
      <w:proofErr w:type="spellStart"/>
      <w:r>
        <w:rPr>
          <w:rFonts w:ascii="Arial" w:eastAsia="Times New Roman" w:hAnsi="Arial" w:cs="Arial"/>
          <w:color w:val="333333"/>
          <w:sz w:val="24"/>
          <w:szCs w:val="24"/>
          <w:lang w:eastAsia="en-GB"/>
        </w:rPr>
        <w:t>Professor</w:t>
      </w:r>
      <w:proofErr w:type="spellEnd"/>
      <w:r>
        <w:rPr>
          <w:rFonts w:ascii="Arial" w:eastAsia="Times New Roman" w:hAnsi="Arial" w:cs="Arial"/>
          <w:color w:val="333333"/>
          <w:sz w:val="24"/>
          <w:szCs w:val="24"/>
          <w:lang w:eastAsia="en-GB"/>
        </w:rPr>
        <w:t xml:space="preserve"> </w:t>
      </w:r>
      <w:r w:rsidRPr="00E517A7">
        <w:rPr>
          <w:rFonts w:ascii="Arial" w:eastAsia="Times New Roman" w:hAnsi="Arial" w:cs="Arial"/>
          <w:color w:val="333333"/>
          <w:sz w:val="24"/>
          <w:szCs w:val="24"/>
          <w:lang w:eastAsia="en-GB"/>
        </w:rPr>
        <w:t>Hamid Al</w:t>
      </w:r>
      <w:r>
        <w:rPr>
          <w:rFonts w:ascii="Arial" w:eastAsia="Times New Roman" w:hAnsi="Arial" w:cs="Arial"/>
          <w:color w:val="333333"/>
          <w:sz w:val="24"/>
          <w:szCs w:val="24"/>
          <w:lang w:eastAsia="en-GB"/>
        </w:rPr>
        <w:t>-</w:t>
      </w:r>
      <w:proofErr w:type="spellStart"/>
      <w:r>
        <w:rPr>
          <w:rFonts w:ascii="Arial" w:eastAsia="Times New Roman" w:hAnsi="Arial" w:cs="Arial"/>
          <w:color w:val="333333"/>
          <w:sz w:val="24"/>
          <w:szCs w:val="24"/>
          <w:lang w:eastAsia="en-GB"/>
        </w:rPr>
        <w:t>Roushedi</w:t>
      </w:r>
      <w:proofErr w:type="spellEnd"/>
      <w:r w:rsidRPr="00E517A7">
        <w:rPr>
          <w:rFonts w:ascii="Arial" w:eastAsia="Times New Roman" w:hAnsi="Arial" w:cs="Arial"/>
          <w:color w:val="333333"/>
          <w:sz w:val="24"/>
          <w:szCs w:val="24"/>
          <w:lang w:eastAsia="en-GB"/>
        </w:rPr>
        <w:t>.</w:t>
      </w:r>
    </w:p>
    <w:p w:rsidR="00680F9C" w:rsidRPr="00830FB9" w:rsidRDefault="00680F9C">
      <w:pPr>
        <w:rPr>
          <w:lang w:val="en-GB"/>
        </w:rPr>
      </w:pPr>
    </w:p>
    <w:sectPr w:rsidR="00680F9C" w:rsidRPr="00830FB9" w:rsidSect="00680F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2"/>
  </w:compat>
  <w:rsids>
    <w:rsidRoot w:val="00830FB9"/>
    <w:rsid w:val="002B3CD9"/>
    <w:rsid w:val="0048397F"/>
    <w:rsid w:val="00615014"/>
    <w:rsid w:val="00680F9C"/>
    <w:rsid w:val="00830FB9"/>
    <w:rsid w:val="00D10A5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FB9"/>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5014"/>
    <w:pPr>
      <w:spacing w:after="0" w:line="240" w:lineRule="auto"/>
    </w:pPr>
    <w:rPr>
      <w:lang w:val="fr-FR"/>
    </w:rPr>
  </w:style>
  <w:style w:type="paragraph" w:styleId="BalloonText">
    <w:name w:val="Balloon Text"/>
    <w:basedOn w:val="Normal"/>
    <w:link w:val="BalloonTextChar"/>
    <w:uiPriority w:val="99"/>
    <w:semiHidden/>
    <w:unhideWhenUsed/>
    <w:rsid w:val="002B3C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CD9"/>
    <w:rPr>
      <w:rFonts w:ascii="Tahoma" w:hAnsi="Tahoma" w:cs="Tahoma"/>
      <w:sz w:val="16"/>
      <w:szCs w:val="16"/>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222</Words>
  <Characters>1268</Characters>
  <Application>Microsoft Office Word</Application>
  <DocSecurity>0</DocSecurity>
  <Lines>10</Lines>
  <Paragraphs>2</Paragraphs>
  <ScaleCrop>false</ScaleCrop>
  <Company>UCD</Company>
  <LinksUpToDate>false</LinksUpToDate>
  <CharactersWithSpaces>1488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alrubeai</dc:creator>
  <cp:lastModifiedBy>Niall</cp:lastModifiedBy>
  <cp:revision>2</cp:revision>
  <dcterms:created xsi:type="dcterms:W3CDTF">2011-12-24T14:51:00Z</dcterms:created>
  <dcterms:modified xsi:type="dcterms:W3CDTF">2012-01-10T11:21:00Z</dcterms:modified>
</cp:coreProperties>
</file>