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E4" w:rsidRDefault="00745AD9"/>
    <w:p w:rsidR="0054652B" w:rsidRDefault="0054652B"/>
    <w:p w:rsidR="002E07EF" w:rsidRDefault="002E07EF" w:rsidP="0054652B">
      <w:pPr>
        <w:spacing w:after="0"/>
        <w:jc w:val="center"/>
        <w:rPr>
          <w:rFonts w:asciiTheme="majorBidi" w:hAnsiTheme="majorBidi" w:cstheme="majorBidi"/>
          <w:i/>
          <w:iCs/>
          <w:sz w:val="28"/>
          <w:szCs w:val="28"/>
        </w:rPr>
      </w:pPr>
    </w:p>
    <w:p w:rsidR="002E07EF" w:rsidRDefault="002E07EF" w:rsidP="0054652B">
      <w:pPr>
        <w:spacing w:after="0"/>
        <w:jc w:val="center"/>
        <w:rPr>
          <w:rFonts w:asciiTheme="majorBidi" w:hAnsiTheme="majorBidi" w:cstheme="majorBidi"/>
          <w:i/>
          <w:iCs/>
          <w:sz w:val="28"/>
          <w:szCs w:val="28"/>
        </w:rPr>
      </w:pPr>
    </w:p>
    <w:p w:rsidR="0054652B" w:rsidRPr="001D5C7E" w:rsidRDefault="0054652B" w:rsidP="0054652B">
      <w:pPr>
        <w:spacing w:after="0"/>
        <w:jc w:val="center"/>
        <w:rPr>
          <w:rFonts w:asciiTheme="majorBidi" w:hAnsiTheme="majorBidi" w:cstheme="majorBidi"/>
          <w:i/>
          <w:iCs/>
          <w:sz w:val="28"/>
          <w:szCs w:val="28"/>
        </w:rPr>
      </w:pPr>
      <w:r w:rsidRPr="001D5C7E">
        <w:rPr>
          <w:rFonts w:asciiTheme="majorBidi" w:hAnsiTheme="majorBidi" w:cstheme="majorBidi"/>
          <w:i/>
          <w:iCs/>
          <w:sz w:val="28"/>
          <w:szCs w:val="28"/>
        </w:rPr>
        <w:t>Quality Assurance Training Workshop</w:t>
      </w:r>
    </w:p>
    <w:p w:rsidR="0054652B" w:rsidRPr="001D5C7E" w:rsidRDefault="0054652B" w:rsidP="0054652B">
      <w:pPr>
        <w:spacing w:after="0"/>
        <w:jc w:val="center"/>
        <w:rPr>
          <w:rFonts w:asciiTheme="majorBidi" w:hAnsiTheme="majorBidi" w:cstheme="majorBidi"/>
          <w:b/>
          <w:bCs/>
          <w:sz w:val="28"/>
          <w:szCs w:val="28"/>
        </w:rPr>
      </w:pPr>
      <w:r w:rsidRPr="001D5C7E">
        <w:rPr>
          <w:rFonts w:asciiTheme="majorBidi" w:hAnsiTheme="majorBidi" w:cstheme="majorBidi"/>
          <w:b/>
          <w:bCs/>
          <w:i/>
          <w:iCs/>
          <w:sz w:val="28"/>
          <w:szCs w:val="28"/>
        </w:rPr>
        <w:t>“Towards self-assessment of 12 Colleges of Engineering in Iraq</w:t>
      </w:r>
      <w:r w:rsidRPr="001D5C7E">
        <w:rPr>
          <w:rFonts w:asciiTheme="majorBidi" w:hAnsiTheme="majorBidi" w:cstheme="majorBidi"/>
          <w:b/>
          <w:bCs/>
          <w:sz w:val="28"/>
          <w:szCs w:val="28"/>
        </w:rPr>
        <w:t>”</w:t>
      </w:r>
    </w:p>
    <w:p w:rsidR="0054652B" w:rsidRDefault="0054652B" w:rsidP="0054652B">
      <w:pPr>
        <w:spacing w:after="0"/>
        <w:jc w:val="center"/>
        <w:rPr>
          <w:rFonts w:asciiTheme="majorBidi" w:hAnsiTheme="majorBidi" w:cstheme="majorBidi"/>
          <w:i/>
          <w:iCs/>
          <w:sz w:val="24"/>
          <w:szCs w:val="24"/>
        </w:rPr>
      </w:pPr>
      <w:r w:rsidRPr="001D5C7E">
        <w:rPr>
          <w:rFonts w:asciiTheme="majorBidi" w:hAnsiTheme="majorBidi" w:cstheme="majorBidi"/>
          <w:i/>
          <w:iCs/>
          <w:sz w:val="24"/>
          <w:szCs w:val="24"/>
        </w:rPr>
        <w:t>Doha (Qatar), June 6 -10, 2011</w:t>
      </w:r>
    </w:p>
    <w:p w:rsidR="002E07EF" w:rsidRDefault="002E07EF" w:rsidP="0054652B">
      <w:pPr>
        <w:spacing w:after="0"/>
        <w:jc w:val="center"/>
        <w:rPr>
          <w:rFonts w:asciiTheme="majorBidi" w:hAnsiTheme="majorBidi" w:cstheme="majorBidi"/>
          <w:i/>
          <w:iCs/>
          <w:sz w:val="24"/>
          <w:szCs w:val="24"/>
        </w:rPr>
      </w:pPr>
    </w:p>
    <w:p w:rsidR="0054652B" w:rsidRPr="00513E86" w:rsidRDefault="00513E86" w:rsidP="0054652B">
      <w:pPr>
        <w:spacing w:after="0"/>
        <w:jc w:val="center"/>
        <w:rPr>
          <w:rFonts w:asciiTheme="majorBidi" w:hAnsiTheme="majorBidi" w:cstheme="majorBidi"/>
          <w:i/>
          <w:iCs/>
          <w:sz w:val="28"/>
          <w:szCs w:val="28"/>
          <w:u w:val="single"/>
        </w:rPr>
      </w:pPr>
      <w:r w:rsidRPr="00513E86">
        <w:rPr>
          <w:rFonts w:asciiTheme="majorBidi" w:hAnsiTheme="majorBidi" w:cstheme="majorBidi"/>
          <w:i/>
          <w:iCs/>
          <w:sz w:val="28"/>
          <w:szCs w:val="28"/>
          <w:u w:val="single"/>
        </w:rPr>
        <w:t>JOINT INSTRUCTORS’ REPORT</w:t>
      </w:r>
    </w:p>
    <w:p w:rsidR="0054652B" w:rsidRDefault="0054652B" w:rsidP="008E3A9E">
      <w:pPr>
        <w:spacing w:after="0"/>
        <w:jc w:val="left"/>
        <w:rPr>
          <w:rFonts w:asciiTheme="majorBidi" w:hAnsiTheme="majorBidi" w:cstheme="majorBidi"/>
          <w:i/>
          <w:iCs/>
          <w:sz w:val="24"/>
          <w:szCs w:val="24"/>
        </w:rPr>
      </w:pPr>
    </w:p>
    <w:p w:rsidR="003B6369" w:rsidRDefault="0054652B" w:rsidP="009D4DA8">
      <w:pPr>
        <w:spacing w:after="0"/>
        <w:jc w:val="left"/>
        <w:rPr>
          <w:rFonts w:asciiTheme="majorBidi" w:hAnsiTheme="majorBidi" w:cstheme="majorBidi"/>
          <w:sz w:val="24"/>
          <w:szCs w:val="24"/>
        </w:rPr>
      </w:pPr>
      <w:r>
        <w:rPr>
          <w:rFonts w:asciiTheme="majorBidi" w:hAnsiTheme="majorBidi" w:cstheme="majorBidi"/>
          <w:sz w:val="24"/>
          <w:szCs w:val="24"/>
        </w:rPr>
        <w:t xml:space="preserve">A technical training workshop on quality assurance involving a pilot number of 12 Iraqi universities </w:t>
      </w:r>
      <w:r w:rsidR="00920B91">
        <w:rPr>
          <w:rFonts w:asciiTheme="majorBidi" w:hAnsiTheme="majorBidi" w:cstheme="majorBidi"/>
          <w:sz w:val="24"/>
          <w:szCs w:val="24"/>
        </w:rPr>
        <w:t xml:space="preserve">was </w:t>
      </w:r>
      <w:r w:rsidR="004E0CF4">
        <w:rPr>
          <w:rFonts w:asciiTheme="majorBidi" w:hAnsiTheme="majorBidi" w:cstheme="majorBidi"/>
          <w:sz w:val="24"/>
          <w:szCs w:val="24"/>
        </w:rPr>
        <w:t>held</w:t>
      </w:r>
      <w:r>
        <w:rPr>
          <w:rFonts w:asciiTheme="majorBidi" w:hAnsiTheme="majorBidi" w:cstheme="majorBidi"/>
          <w:sz w:val="24"/>
          <w:szCs w:val="24"/>
        </w:rPr>
        <w:t xml:space="preserve"> in Doha during the period 6-10 June 2011. The workshop was organised by UNESCO-Iraq office in cooperation with UNESCO-Qatar office and </w:t>
      </w:r>
      <w:r w:rsidR="00B05D96">
        <w:rPr>
          <w:rFonts w:asciiTheme="majorBidi" w:hAnsiTheme="majorBidi" w:cstheme="majorBidi"/>
          <w:sz w:val="24"/>
          <w:szCs w:val="24"/>
        </w:rPr>
        <w:t xml:space="preserve">sponsored by the office of Her Highness Princess Moza. The workshop was attended by the heads of quality offices in the participating </w:t>
      </w:r>
      <w:r w:rsidR="009D4DA8">
        <w:rPr>
          <w:rFonts w:asciiTheme="majorBidi" w:hAnsiTheme="majorBidi" w:cstheme="majorBidi"/>
          <w:sz w:val="24"/>
          <w:szCs w:val="24"/>
        </w:rPr>
        <w:t>colleges</w:t>
      </w:r>
      <w:r w:rsidR="00B05D96">
        <w:rPr>
          <w:rFonts w:asciiTheme="majorBidi" w:hAnsiTheme="majorBidi" w:cstheme="majorBidi"/>
          <w:sz w:val="24"/>
          <w:szCs w:val="24"/>
        </w:rPr>
        <w:t>, the heads of quality departments in the Ministries of HE&amp;SR in Baghdad and Erbil, the Deputy Minister for Scientific Affairs Dr Salam Khoshnow and 3 members of Qatar higher education council.</w:t>
      </w:r>
    </w:p>
    <w:p w:rsidR="003B6369" w:rsidRDefault="003B6369" w:rsidP="008E3A9E">
      <w:pPr>
        <w:spacing w:after="0"/>
        <w:jc w:val="left"/>
        <w:rPr>
          <w:rFonts w:asciiTheme="majorBidi" w:hAnsiTheme="majorBidi" w:cstheme="majorBidi"/>
          <w:sz w:val="24"/>
          <w:szCs w:val="24"/>
        </w:rPr>
      </w:pPr>
    </w:p>
    <w:p w:rsidR="0051641C" w:rsidRDefault="003B6369" w:rsidP="009D4DA8">
      <w:pPr>
        <w:spacing w:after="0"/>
        <w:jc w:val="left"/>
        <w:rPr>
          <w:rFonts w:asciiTheme="majorBidi" w:hAnsiTheme="majorBidi" w:cstheme="majorBidi"/>
          <w:sz w:val="24"/>
          <w:szCs w:val="24"/>
        </w:rPr>
      </w:pPr>
      <w:r>
        <w:rPr>
          <w:rFonts w:asciiTheme="majorBidi" w:hAnsiTheme="majorBidi" w:cstheme="majorBidi"/>
          <w:sz w:val="24"/>
          <w:szCs w:val="24"/>
        </w:rPr>
        <w:t xml:space="preserve">The workshop instructors were </w:t>
      </w:r>
      <w:r w:rsidR="009D4DA8">
        <w:rPr>
          <w:rFonts w:asciiTheme="majorBidi" w:hAnsiTheme="majorBidi" w:cstheme="majorBidi"/>
          <w:sz w:val="24"/>
          <w:szCs w:val="24"/>
        </w:rPr>
        <w:t xml:space="preserve">NISA members </w:t>
      </w:r>
      <w:r>
        <w:rPr>
          <w:rFonts w:asciiTheme="majorBidi" w:hAnsiTheme="majorBidi" w:cstheme="majorBidi"/>
          <w:sz w:val="24"/>
          <w:szCs w:val="24"/>
        </w:rPr>
        <w:t>Professors Ramzi Mahmood, Bayan Sharif, Muthanna Al-Dahhan</w:t>
      </w:r>
      <w:r w:rsidR="009D4DA8">
        <w:rPr>
          <w:rFonts w:asciiTheme="majorBidi" w:hAnsiTheme="majorBidi" w:cstheme="majorBidi"/>
          <w:sz w:val="24"/>
          <w:szCs w:val="24"/>
        </w:rPr>
        <w:t>,</w:t>
      </w:r>
      <w:r>
        <w:rPr>
          <w:rFonts w:asciiTheme="majorBidi" w:hAnsiTheme="majorBidi" w:cstheme="majorBidi"/>
          <w:sz w:val="24"/>
          <w:szCs w:val="24"/>
        </w:rPr>
        <w:t xml:space="preserve"> Riadh Al-Mahaidi</w:t>
      </w:r>
      <w:r w:rsidR="009D4DA8">
        <w:rPr>
          <w:rFonts w:asciiTheme="majorBidi" w:hAnsiTheme="majorBidi" w:cstheme="majorBidi"/>
          <w:sz w:val="24"/>
          <w:szCs w:val="24"/>
        </w:rPr>
        <w:t xml:space="preserve"> and</w:t>
      </w:r>
      <w:r w:rsidR="009D4DA8" w:rsidRPr="009D4DA8">
        <w:rPr>
          <w:rFonts w:asciiTheme="majorBidi" w:hAnsiTheme="majorBidi" w:cstheme="majorBidi"/>
          <w:sz w:val="24"/>
          <w:szCs w:val="24"/>
        </w:rPr>
        <w:t xml:space="preserve"> </w:t>
      </w:r>
      <w:r w:rsidR="009D4DA8">
        <w:rPr>
          <w:rFonts w:asciiTheme="majorBidi" w:hAnsiTheme="majorBidi" w:cstheme="majorBidi"/>
          <w:sz w:val="24"/>
          <w:szCs w:val="24"/>
        </w:rPr>
        <w:t>Mohamed Al-Rubeai</w:t>
      </w:r>
      <w:r>
        <w:rPr>
          <w:rFonts w:asciiTheme="majorBidi" w:hAnsiTheme="majorBidi" w:cstheme="majorBidi"/>
          <w:sz w:val="24"/>
          <w:szCs w:val="24"/>
        </w:rPr>
        <w:t>. The instructors designed and presented all the training materials, and conducted relevant exercises and evaluations as part of a compr</w:t>
      </w:r>
      <w:r w:rsidR="004852E0">
        <w:rPr>
          <w:rFonts w:asciiTheme="majorBidi" w:hAnsiTheme="majorBidi" w:cstheme="majorBidi"/>
          <w:sz w:val="24"/>
          <w:szCs w:val="24"/>
        </w:rPr>
        <w:t>e</w:t>
      </w:r>
      <w:r>
        <w:rPr>
          <w:rFonts w:asciiTheme="majorBidi" w:hAnsiTheme="majorBidi" w:cstheme="majorBidi"/>
          <w:sz w:val="24"/>
          <w:szCs w:val="24"/>
        </w:rPr>
        <w:t xml:space="preserve">hensive </w:t>
      </w:r>
      <w:r w:rsidR="004852E0">
        <w:rPr>
          <w:rFonts w:asciiTheme="majorBidi" w:hAnsiTheme="majorBidi" w:cstheme="majorBidi"/>
          <w:sz w:val="24"/>
          <w:szCs w:val="24"/>
        </w:rPr>
        <w:t xml:space="preserve">programme focused on quality </w:t>
      </w:r>
      <w:r w:rsidR="00161377">
        <w:rPr>
          <w:rFonts w:asciiTheme="majorBidi" w:hAnsiTheme="majorBidi" w:cstheme="majorBidi"/>
          <w:sz w:val="24"/>
          <w:szCs w:val="24"/>
        </w:rPr>
        <w:t>assurance</w:t>
      </w:r>
      <w:r w:rsidR="004852E0">
        <w:rPr>
          <w:rFonts w:asciiTheme="majorBidi" w:hAnsiTheme="majorBidi" w:cstheme="majorBidi"/>
          <w:sz w:val="24"/>
          <w:szCs w:val="24"/>
        </w:rPr>
        <w:t xml:space="preserve"> in engineering colleges. The rationale of the week-long workshop was two-fold: (i) to promote understanding of the salient quality assurance issues and concepts </w:t>
      </w:r>
      <w:r w:rsidR="00161377">
        <w:rPr>
          <w:rFonts w:asciiTheme="majorBidi" w:hAnsiTheme="majorBidi" w:cstheme="majorBidi"/>
          <w:sz w:val="24"/>
          <w:szCs w:val="24"/>
        </w:rPr>
        <w:t>amongst</w:t>
      </w:r>
      <w:r w:rsidR="004852E0">
        <w:rPr>
          <w:rFonts w:asciiTheme="majorBidi" w:hAnsiTheme="majorBidi" w:cstheme="majorBidi"/>
          <w:sz w:val="24"/>
          <w:szCs w:val="24"/>
        </w:rPr>
        <w:t xml:space="preserve"> the workshop participants and (ii) to provide delegates an opportunity to participate in the initial stages of the development of a review process that is relevant and adaptable to engineering departments/colleges in different contexts within Iraqi universities. </w:t>
      </w:r>
      <w:r w:rsidR="004E0CF4">
        <w:rPr>
          <w:rFonts w:asciiTheme="majorBidi" w:hAnsiTheme="majorBidi" w:cstheme="majorBidi"/>
          <w:sz w:val="24"/>
          <w:szCs w:val="24"/>
        </w:rPr>
        <w:t xml:space="preserve">Such a participatory approach was deemed to be important as it would only enrich the review process through sharing of ideas on quality assurance, it would also assist the colleges to assure themselves of the quality of each of their departments and to utilise learning from this essentially developmental and experimental process in order </w:t>
      </w:r>
      <w:proofErr w:type="gramStart"/>
      <w:r w:rsidR="004E0CF4">
        <w:rPr>
          <w:rFonts w:asciiTheme="majorBidi" w:hAnsiTheme="majorBidi" w:cstheme="majorBidi"/>
          <w:sz w:val="24"/>
          <w:szCs w:val="24"/>
        </w:rPr>
        <w:t>to</w:t>
      </w:r>
      <w:proofErr w:type="gramEnd"/>
      <w:r w:rsidR="004E0CF4">
        <w:rPr>
          <w:rFonts w:asciiTheme="majorBidi" w:hAnsiTheme="majorBidi" w:cstheme="majorBidi"/>
          <w:sz w:val="24"/>
          <w:szCs w:val="24"/>
        </w:rPr>
        <w:t xml:space="preserve"> affect improvement and prepare colleges for accreditation by international bodies.</w:t>
      </w:r>
    </w:p>
    <w:p w:rsidR="0051641C" w:rsidRDefault="0051641C" w:rsidP="008E3A9E">
      <w:pPr>
        <w:spacing w:after="0"/>
        <w:jc w:val="left"/>
        <w:rPr>
          <w:rFonts w:asciiTheme="majorBidi" w:hAnsiTheme="majorBidi" w:cstheme="majorBidi"/>
          <w:sz w:val="24"/>
          <w:szCs w:val="24"/>
        </w:rPr>
      </w:pPr>
    </w:p>
    <w:p w:rsidR="0051641C" w:rsidRDefault="0051641C" w:rsidP="008E3A9E">
      <w:pPr>
        <w:spacing w:after="0"/>
        <w:jc w:val="left"/>
        <w:rPr>
          <w:rFonts w:asciiTheme="majorBidi" w:hAnsiTheme="majorBidi" w:cstheme="majorBidi"/>
          <w:b/>
          <w:bCs/>
          <w:sz w:val="24"/>
          <w:szCs w:val="24"/>
        </w:rPr>
      </w:pPr>
      <w:r w:rsidRPr="00934EEC">
        <w:rPr>
          <w:rFonts w:asciiTheme="majorBidi" w:hAnsiTheme="majorBidi" w:cstheme="majorBidi"/>
          <w:b/>
          <w:bCs/>
          <w:sz w:val="24"/>
          <w:szCs w:val="24"/>
        </w:rPr>
        <w:t>Workshop Aims/ Objectives</w:t>
      </w:r>
    </w:p>
    <w:p w:rsidR="003C2CB7" w:rsidRPr="00934EEC" w:rsidRDefault="003C2CB7" w:rsidP="008E3A9E">
      <w:pPr>
        <w:spacing w:after="0"/>
        <w:jc w:val="left"/>
        <w:rPr>
          <w:rFonts w:asciiTheme="majorBidi" w:hAnsiTheme="majorBidi" w:cstheme="majorBidi"/>
          <w:b/>
          <w:bCs/>
          <w:sz w:val="24"/>
          <w:szCs w:val="24"/>
        </w:rPr>
      </w:pPr>
    </w:p>
    <w:p w:rsidR="0051641C" w:rsidRDefault="0051641C" w:rsidP="008E3A9E">
      <w:pPr>
        <w:spacing w:after="0"/>
        <w:jc w:val="left"/>
        <w:rPr>
          <w:rFonts w:asciiTheme="majorBidi" w:hAnsiTheme="majorBidi" w:cstheme="majorBidi"/>
          <w:sz w:val="24"/>
          <w:szCs w:val="24"/>
        </w:rPr>
      </w:pPr>
      <w:r>
        <w:rPr>
          <w:rFonts w:asciiTheme="majorBidi" w:hAnsiTheme="majorBidi" w:cstheme="majorBidi"/>
          <w:sz w:val="24"/>
          <w:szCs w:val="24"/>
        </w:rPr>
        <w:t>The main objectives of the workshop were:</w:t>
      </w:r>
    </w:p>
    <w:p w:rsidR="0051641C" w:rsidRDefault="0051641C" w:rsidP="008E3A9E">
      <w:pPr>
        <w:pStyle w:val="ListParagraph"/>
        <w:numPr>
          <w:ilvl w:val="0"/>
          <w:numId w:val="1"/>
        </w:numPr>
        <w:spacing w:after="0"/>
        <w:jc w:val="left"/>
        <w:rPr>
          <w:rFonts w:asciiTheme="majorBidi" w:hAnsiTheme="majorBidi" w:cstheme="majorBidi"/>
          <w:sz w:val="24"/>
          <w:szCs w:val="24"/>
        </w:rPr>
      </w:pPr>
      <w:r>
        <w:rPr>
          <w:rFonts w:asciiTheme="majorBidi" w:hAnsiTheme="majorBidi" w:cstheme="majorBidi"/>
          <w:sz w:val="24"/>
          <w:szCs w:val="24"/>
        </w:rPr>
        <w:t>To develop a common understanding of quality, quality assurance and accreditation amongst participants from engineering colleges in Iraqi universities.</w:t>
      </w:r>
    </w:p>
    <w:p w:rsidR="00396192" w:rsidRDefault="00396192" w:rsidP="008E3A9E">
      <w:pPr>
        <w:pStyle w:val="ListParagraph"/>
        <w:numPr>
          <w:ilvl w:val="0"/>
          <w:numId w:val="1"/>
        </w:numPr>
        <w:spacing w:after="0"/>
        <w:jc w:val="left"/>
        <w:rPr>
          <w:rFonts w:asciiTheme="majorBidi" w:hAnsiTheme="majorBidi" w:cstheme="majorBidi"/>
          <w:sz w:val="24"/>
          <w:szCs w:val="24"/>
        </w:rPr>
      </w:pPr>
      <w:r>
        <w:rPr>
          <w:rFonts w:asciiTheme="majorBidi" w:hAnsiTheme="majorBidi" w:cstheme="majorBidi"/>
          <w:sz w:val="24"/>
          <w:szCs w:val="24"/>
        </w:rPr>
        <w:t xml:space="preserve">To develop in participants an appreciation of the importance of instituting a </w:t>
      </w:r>
      <w:r w:rsidR="00161377">
        <w:rPr>
          <w:rFonts w:asciiTheme="majorBidi" w:hAnsiTheme="majorBidi" w:cstheme="majorBidi"/>
          <w:sz w:val="24"/>
          <w:szCs w:val="24"/>
        </w:rPr>
        <w:t>comprehensive</w:t>
      </w:r>
      <w:r>
        <w:rPr>
          <w:rFonts w:asciiTheme="majorBidi" w:hAnsiTheme="majorBidi" w:cstheme="majorBidi"/>
          <w:sz w:val="24"/>
          <w:szCs w:val="24"/>
        </w:rPr>
        <w:t xml:space="preserve"> and explicit quality assurance system.</w:t>
      </w:r>
    </w:p>
    <w:p w:rsidR="00396192" w:rsidRDefault="00396192" w:rsidP="008E3A9E">
      <w:pPr>
        <w:pStyle w:val="ListParagraph"/>
        <w:numPr>
          <w:ilvl w:val="0"/>
          <w:numId w:val="1"/>
        </w:numPr>
        <w:spacing w:after="0"/>
        <w:jc w:val="left"/>
        <w:rPr>
          <w:rFonts w:asciiTheme="majorBidi" w:hAnsiTheme="majorBidi" w:cstheme="majorBidi"/>
          <w:sz w:val="24"/>
          <w:szCs w:val="24"/>
        </w:rPr>
      </w:pPr>
      <w:r>
        <w:rPr>
          <w:rFonts w:asciiTheme="majorBidi" w:hAnsiTheme="majorBidi" w:cstheme="majorBidi"/>
          <w:sz w:val="24"/>
          <w:szCs w:val="24"/>
        </w:rPr>
        <w:lastRenderedPageBreak/>
        <w:t>To develop in participants an understanding of quality enhancement as an ongoing process and to define the pre-conditions for academic peer review.</w:t>
      </w:r>
    </w:p>
    <w:p w:rsidR="00396192" w:rsidRDefault="00396192" w:rsidP="008E3A9E">
      <w:pPr>
        <w:pStyle w:val="ListParagraph"/>
        <w:numPr>
          <w:ilvl w:val="0"/>
          <w:numId w:val="1"/>
        </w:numPr>
        <w:spacing w:after="0"/>
        <w:jc w:val="left"/>
        <w:rPr>
          <w:rFonts w:asciiTheme="majorBidi" w:hAnsiTheme="majorBidi" w:cstheme="majorBidi"/>
          <w:sz w:val="24"/>
          <w:szCs w:val="24"/>
        </w:rPr>
      </w:pPr>
      <w:r>
        <w:rPr>
          <w:rFonts w:asciiTheme="majorBidi" w:hAnsiTheme="majorBidi" w:cstheme="majorBidi"/>
          <w:sz w:val="24"/>
          <w:szCs w:val="24"/>
        </w:rPr>
        <w:t xml:space="preserve">To </w:t>
      </w:r>
      <w:r w:rsidR="00AF5776">
        <w:rPr>
          <w:rFonts w:asciiTheme="majorBidi" w:hAnsiTheme="majorBidi" w:cstheme="majorBidi"/>
          <w:sz w:val="24"/>
          <w:szCs w:val="24"/>
        </w:rPr>
        <w:t>design a framework for effective internal quality assurance process and the process to be followed in preparation for an external review.</w:t>
      </w:r>
    </w:p>
    <w:p w:rsidR="00AF5776" w:rsidRDefault="00AF5776" w:rsidP="0091000C">
      <w:pPr>
        <w:pStyle w:val="ListParagraph"/>
        <w:numPr>
          <w:ilvl w:val="0"/>
          <w:numId w:val="1"/>
        </w:numPr>
        <w:spacing w:after="0"/>
        <w:jc w:val="left"/>
        <w:rPr>
          <w:rFonts w:asciiTheme="majorBidi" w:hAnsiTheme="majorBidi" w:cstheme="majorBidi"/>
          <w:sz w:val="24"/>
          <w:szCs w:val="24"/>
        </w:rPr>
      </w:pPr>
      <w:r>
        <w:rPr>
          <w:rFonts w:asciiTheme="majorBidi" w:hAnsiTheme="majorBidi" w:cstheme="majorBidi"/>
          <w:sz w:val="24"/>
          <w:szCs w:val="24"/>
        </w:rPr>
        <w:t>To describe and identify the key elements in the accreditation process based on example</w:t>
      </w:r>
      <w:r w:rsidR="0091000C">
        <w:rPr>
          <w:rFonts w:asciiTheme="majorBidi" w:hAnsiTheme="majorBidi" w:cstheme="majorBidi"/>
          <w:sz w:val="24"/>
          <w:szCs w:val="24"/>
        </w:rPr>
        <w:t>s</w:t>
      </w:r>
      <w:r>
        <w:rPr>
          <w:rFonts w:asciiTheme="majorBidi" w:hAnsiTheme="majorBidi" w:cstheme="majorBidi"/>
          <w:sz w:val="24"/>
          <w:szCs w:val="24"/>
        </w:rPr>
        <w:t xml:space="preserve"> of major </w:t>
      </w:r>
      <w:r w:rsidR="00161377">
        <w:rPr>
          <w:rFonts w:asciiTheme="majorBidi" w:hAnsiTheme="majorBidi" w:cstheme="majorBidi"/>
          <w:sz w:val="24"/>
          <w:szCs w:val="24"/>
        </w:rPr>
        <w:t>accreditation</w:t>
      </w:r>
      <w:r>
        <w:rPr>
          <w:rFonts w:asciiTheme="majorBidi" w:hAnsiTheme="majorBidi" w:cstheme="majorBidi"/>
          <w:sz w:val="24"/>
          <w:szCs w:val="24"/>
        </w:rPr>
        <w:t xml:space="preserve"> programme</w:t>
      </w:r>
      <w:r w:rsidR="0091000C">
        <w:rPr>
          <w:rFonts w:asciiTheme="majorBidi" w:hAnsiTheme="majorBidi" w:cstheme="majorBidi"/>
          <w:sz w:val="24"/>
          <w:szCs w:val="24"/>
        </w:rPr>
        <w:t>s</w:t>
      </w:r>
      <w:r>
        <w:rPr>
          <w:rFonts w:asciiTheme="majorBidi" w:hAnsiTheme="majorBidi" w:cstheme="majorBidi"/>
          <w:sz w:val="24"/>
          <w:szCs w:val="24"/>
        </w:rPr>
        <w:t>.</w:t>
      </w:r>
    </w:p>
    <w:p w:rsidR="00AF5776" w:rsidRDefault="00AF5776" w:rsidP="008E3A9E">
      <w:pPr>
        <w:pStyle w:val="ListParagraph"/>
        <w:numPr>
          <w:ilvl w:val="0"/>
          <w:numId w:val="1"/>
        </w:numPr>
        <w:spacing w:after="0"/>
        <w:jc w:val="left"/>
        <w:rPr>
          <w:rFonts w:asciiTheme="majorBidi" w:hAnsiTheme="majorBidi" w:cstheme="majorBidi"/>
          <w:sz w:val="24"/>
          <w:szCs w:val="24"/>
        </w:rPr>
      </w:pPr>
      <w:r w:rsidRPr="00AF5776">
        <w:rPr>
          <w:rFonts w:asciiTheme="majorBidi" w:hAnsiTheme="majorBidi" w:cstheme="majorBidi"/>
          <w:sz w:val="24"/>
          <w:szCs w:val="24"/>
        </w:rPr>
        <w:t>To provide participants with informatio</w:t>
      </w:r>
      <w:r>
        <w:rPr>
          <w:rFonts w:asciiTheme="majorBidi" w:hAnsiTheme="majorBidi" w:cstheme="majorBidi"/>
          <w:sz w:val="24"/>
          <w:szCs w:val="24"/>
        </w:rPr>
        <w:t>n on standards and guidance on good practice in module and programme design, approval and review.</w:t>
      </w:r>
    </w:p>
    <w:p w:rsidR="00742DFB" w:rsidRDefault="00742DFB" w:rsidP="008E3A9E">
      <w:pPr>
        <w:spacing w:after="0"/>
        <w:jc w:val="left"/>
        <w:rPr>
          <w:rFonts w:asciiTheme="majorBidi" w:hAnsiTheme="majorBidi" w:cstheme="majorBidi"/>
          <w:sz w:val="24"/>
          <w:szCs w:val="24"/>
        </w:rPr>
      </w:pPr>
    </w:p>
    <w:p w:rsidR="00742DFB" w:rsidRDefault="00742DFB" w:rsidP="008E3A9E">
      <w:pPr>
        <w:spacing w:after="0"/>
        <w:jc w:val="left"/>
        <w:rPr>
          <w:rFonts w:asciiTheme="majorBidi" w:hAnsiTheme="majorBidi" w:cstheme="majorBidi"/>
          <w:sz w:val="24"/>
          <w:szCs w:val="24"/>
        </w:rPr>
      </w:pPr>
    </w:p>
    <w:p w:rsidR="00742DFB" w:rsidRDefault="00742DFB" w:rsidP="008E3A9E">
      <w:pPr>
        <w:spacing w:after="0"/>
        <w:jc w:val="left"/>
        <w:rPr>
          <w:rFonts w:asciiTheme="majorBidi" w:hAnsiTheme="majorBidi" w:cstheme="majorBidi"/>
          <w:b/>
          <w:bCs/>
          <w:sz w:val="24"/>
          <w:szCs w:val="24"/>
        </w:rPr>
      </w:pPr>
      <w:r w:rsidRPr="00BB00A8">
        <w:rPr>
          <w:rFonts w:asciiTheme="majorBidi" w:hAnsiTheme="majorBidi" w:cstheme="majorBidi"/>
          <w:b/>
          <w:bCs/>
          <w:sz w:val="24"/>
          <w:szCs w:val="24"/>
        </w:rPr>
        <w:t>General approach to workshop</w:t>
      </w:r>
    </w:p>
    <w:p w:rsidR="003C2CB7" w:rsidRPr="00BB00A8" w:rsidRDefault="003C2CB7" w:rsidP="008E3A9E">
      <w:pPr>
        <w:spacing w:after="0"/>
        <w:jc w:val="left"/>
        <w:rPr>
          <w:rFonts w:asciiTheme="majorBidi" w:hAnsiTheme="majorBidi" w:cstheme="majorBidi"/>
          <w:b/>
          <w:bCs/>
          <w:sz w:val="24"/>
          <w:szCs w:val="24"/>
        </w:rPr>
      </w:pPr>
    </w:p>
    <w:p w:rsidR="00742DFB" w:rsidRDefault="00742DFB" w:rsidP="0091000C">
      <w:pPr>
        <w:spacing w:after="0"/>
        <w:jc w:val="left"/>
        <w:rPr>
          <w:rFonts w:asciiTheme="majorBidi" w:hAnsiTheme="majorBidi" w:cstheme="majorBidi"/>
          <w:sz w:val="24"/>
          <w:szCs w:val="24"/>
        </w:rPr>
      </w:pPr>
      <w:r>
        <w:rPr>
          <w:rFonts w:asciiTheme="majorBidi" w:hAnsiTheme="majorBidi" w:cstheme="majorBidi"/>
          <w:sz w:val="24"/>
          <w:szCs w:val="24"/>
        </w:rPr>
        <w:t xml:space="preserve">To achieve the above specified objectives, the workshop </w:t>
      </w:r>
      <w:r w:rsidR="00920B91">
        <w:rPr>
          <w:rFonts w:asciiTheme="majorBidi" w:hAnsiTheme="majorBidi" w:cstheme="majorBidi"/>
          <w:sz w:val="24"/>
          <w:szCs w:val="24"/>
        </w:rPr>
        <w:t xml:space="preserve">was </w:t>
      </w:r>
      <w:r>
        <w:rPr>
          <w:rFonts w:asciiTheme="majorBidi" w:hAnsiTheme="majorBidi" w:cstheme="majorBidi"/>
          <w:sz w:val="24"/>
          <w:szCs w:val="24"/>
        </w:rPr>
        <w:t>organised around active involvement of participants in group work and discussions in presentation sessions and exercises. The workshop was characterised by presentations on the salient aspects of the objectives by NISA experts. High powered presentations by experts on key aspects of quality assurance included the following:</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history of quality</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Quality assurance: definitions and scopes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Why quality assurance is critical in higher education?</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Quality assurance </w:t>
      </w:r>
      <w:r w:rsidR="00161377">
        <w:rPr>
          <w:rFonts w:asciiTheme="majorBidi" w:hAnsiTheme="majorBidi" w:cstheme="majorBidi"/>
          <w:sz w:val="24"/>
          <w:szCs w:val="24"/>
        </w:rPr>
        <w:t>vs.</w:t>
      </w:r>
      <w:r>
        <w:rPr>
          <w:rFonts w:asciiTheme="majorBidi" w:hAnsiTheme="majorBidi" w:cstheme="majorBidi"/>
          <w:sz w:val="24"/>
          <w:szCs w:val="24"/>
        </w:rPr>
        <w:t xml:space="preserve"> accreditation</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self-assessment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SWOT </w:t>
      </w:r>
      <w:r w:rsidR="00C21D32">
        <w:rPr>
          <w:rFonts w:asciiTheme="majorBidi" w:hAnsiTheme="majorBidi" w:cstheme="majorBidi"/>
          <w:sz w:val="24"/>
          <w:szCs w:val="24"/>
        </w:rPr>
        <w:t xml:space="preserve">(strengths, weaknesses, opportunities, threats) </w:t>
      </w:r>
      <w:r>
        <w:rPr>
          <w:rFonts w:asciiTheme="majorBidi" w:hAnsiTheme="majorBidi" w:cstheme="majorBidi"/>
          <w:sz w:val="24"/>
          <w:szCs w:val="24"/>
        </w:rPr>
        <w:t>analysis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review group: composition &amp; function, objectives, report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Plan for quality improvement: examples of UK &amp; US experience, internal staff development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Writing modules</w:t>
      </w:r>
      <w:r w:rsidR="00C21D32">
        <w:rPr>
          <w:rFonts w:asciiTheme="majorBidi" w:hAnsiTheme="majorBidi" w:cstheme="majorBidi"/>
          <w:sz w:val="24"/>
          <w:szCs w:val="24"/>
        </w:rPr>
        <w:t xml:space="preserve"> (courses)</w:t>
      </w:r>
      <w:r>
        <w:rPr>
          <w:rFonts w:asciiTheme="majorBidi" w:hAnsiTheme="majorBidi" w:cstheme="majorBidi"/>
          <w:sz w:val="24"/>
          <w:szCs w:val="24"/>
        </w:rPr>
        <w:t>, program</w:t>
      </w:r>
      <w:r w:rsidR="0091000C">
        <w:rPr>
          <w:rFonts w:asciiTheme="majorBidi" w:hAnsiTheme="majorBidi" w:cstheme="majorBidi"/>
          <w:sz w:val="24"/>
          <w:szCs w:val="24"/>
        </w:rPr>
        <w:t>me</w:t>
      </w:r>
      <w:r>
        <w:rPr>
          <w:rFonts w:asciiTheme="majorBidi" w:hAnsiTheme="majorBidi" w:cstheme="majorBidi"/>
          <w:sz w:val="24"/>
          <w:szCs w:val="24"/>
        </w:rPr>
        <w:t xml:space="preserve">s </w:t>
      </w:r>
      <w:r w:rsidR="00C21D32">
        <w:rPr>
          <w:rFonts w:asciiTheme="majorBidi" w:hAnsiTheme="majorBidi" w:cstheme="majorBidi"/>
          <w:sz w:val="24"/>
          <w:szCs w:val="24"/>
        </w:rPr>
        <w:t xml:space="preserve">(curriculum) </w:t>
      </w:r>
      <w:r>
        <w:rPr>
          <w:rFonts w:asciiTheme="majorBidi" w:hAnsiTheme="majorBidi" w:cstheme="majorBidi"/>
          <w:sz w:val="24"/>
          <w:szCs w:val="24"/>
        </w:rPr>
        <w:t>and approval procedures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The difference between module learning outcomes and </w:t>
      </w:r>
      <w:r w:rsidR="0091000C">
        <w:rPr>
          <w:rFonts w:asciiTheme="majorBidi" w:hAnsiTheme="majorBidi" w:cstheme="majorBidi"/>
          <w:sz w:val="24"/>
          <w:szCs w:val="24"/>
        </w:rPr>
        <w:t xml:space="preserve">module </w:t>
      </w:r>
      <w:r>
        <w:rPr>
          <w:rFonts w:asciiTheme="majorBidi" w:hAnsiTheme="majorBidi" w:cstheme="majorBidi"/>
          <w:sz w:val="24"/>
          <w:szCs w:val="24"/>
        </w:rPr>
        <w:t>objectives</w:t>
      </w:r>
    </w:p>
    <w:p w:rsidR="00F118AC" w:rsidRDefault="00F118AC" w:rsidP="008E3A9E">
      <w:pPr>
        <w:pStyle w:val="ListParagraph"/>
        <w:numPr>
          <w:ilvl w:val="0"/>
          <w:numId w:val="3"/>
        </w:numPr>
        <w:spacing w:after="0"/>
        <w:jc w:val="left"/>
        <w:rPr>
          <w:rFonts w:asciiTheme="majorBidi" w:hAnsiTheme="majorBidi" w:cstheme="majorBidi"/>
          <w:sz w:val="24"/>
          <w:szCs w:val="24"/>
        </w:rPr>
      </w:pPr>
      <w:r w:rsidRPr="00F118AC">
        <w:rPr>
          <w:rFonts w:asciiTheme="majorBidi" w:hAnsiTheme="majorBidi" w:cstheme="majorBidi"/>
          <w:sz w:val="24"/>
          <w:szCs w:val="24"/>
        </w:rPr>
        <w:t>Comparison</w:t>
      </w:r>
      <w:r w:rsidR="00C03182" w:rsidRPr="00F118AC">
        <w:rPr>
          <w:rFonts w:asciiTheme="majorBidi" w:hAnsiTheme="majorBidi" w:cstheme="majorBidi"/>
          <w:sz w:val="24"/>
          <w:szCs w:val="24"/>
        </w:rPr>
        <w:t xml:space="preserve"> between different accreditation bodies: IET</w:t>
      </w:r>
      <w:r w:rsidRPr="00F118AC">
        <w:rPr>
          <w:rFonts w:asciiTheme="majorBidi" w:hAnsiTheme="majorBidi" w:cstheme="majorBidi"/>
          <w:sz w:val="24"/>
          <w:szCs w:val="24"/>
        </w:rPr>
        <w:t>-UK, Engineers Australia</w:t>
      </w:r>
    </w:p>
    <w:p w:rsidR="00F118AC" w:rsidRPr="00F118AC" w:rsidRDefault="00F118AC"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ABET accreditation</w:t>
      </w:r>
    </w:p>
    <w:p w:rsidR="00C03182" w:rsidRPr="00C03182" w:rsidRDefault="00C03182" w:rsidP="008E3A9E">
      <w:pPr>
        <w:pStyle w:val="ListParagraph"/>
        <w:spacing w:after="0"/>
        <w:jc w:val="left"/>
        <w:rPr>
          <w:rFonts w:asciiTheme="majorBidi" w:hAnsiTheme="majorBidi" w:cstheme="majorBidi"/>
          <w:sz w:val="24"/>
          <w:szCs w:val="24"/>
        </w:rPr>
      </w:pPr>
    </w:p>
    <w:p w:rsidR="00742DFB" w:rsidRDefault="00780FD8" w:rsidP="00920B91">
      <w:pPr>
        <w:spacing w:after="0"/>
        <w:jc w:val="left"/>
        <w:rPr>
          <w:rFonts w:asciiTheme="majorBidi" w:hAnsiTheme="majorBidi" w:cstheme="majorBidi"/>
          <w:sz w:val="24"/>
          <w:szCs w:val="24"/>
        </w:rPr>
      </w:pPr>
      <w:r>
        <w:rPr>
          <w:rFonts w:asciiTheme="majorBidi" w:hAnsiTheme="majorBidi" w:cstheme="majorBidi"/>
          <w:sz w:val="24"/>
          <w:szCs w:val="24"/>
        </w:rPr>
        <w:t>The</w:t>
      </w:r>
      <w:r w:rsidR="00755CCC">
        <w:rPr>
          <w:rFonts w:asciiTheme="majorBidi" w:hAnsiTheme="majorBidi" w:cstheme="majorBidi"/>
          <w:sz w:val="24"/>
          <w:szCs w:val="24"/>
        </w:rPr>
        <w:t xml:space="preserve"> </w:t>
      </w:r>
      <w:r w:rsidR="00C9771E">
        <w:rPr>
          <w:rFonts w:asciiTheme="majorBidi" w:hAnsiTheme="majorBidi" w:cstheme="majorBidi"/>
          <w:sz w:val="24"/>
          <w:szCs w:val="24"/>
        </w:rPr>
        <w:t>procedure (</w:t>
      </w:r>
      <w:r>
        <w:rPr>
          <w:rFonts w:asciiTheme="majorBidi" w:hAnsiTheme="majorBidi" w:cstheme="majorBidi"/>
          <w:sz w:val="24"/>
          <w:szCs w:val="24"/>
        </w:rPr>
        <w:t>guideline</w:t>
      </w:r>
      <w:r w:rsidR="00C9771E">
        <w:rPr>
          <w:rFonts w:asciiTheme="majorBidi" w:hAnsiTheme="majorBidi" w:cstheme="majorBidi"/>
          <w:sz w:val="24"/>
          <w:szCs w:val="24"/>
        </w:rPr>
        <w:t xml:space="preserve">) for self-assessment </w:t>
      </w:r>
      <w:r>
        <w:rPr>
          <w:rFonts w:asciiTheme="majorBidi" w:hAnsiTheme="majorBidi" w:cstheme="majorBidi"/>
          <w:sz w:val="24"/>
          <w:szCs w:val="24"/>
        </w:rPr>
        <w:t>and review was demonstrated</w:t>
      </w:r>
      <w:r w:rsidR="001F1D3E">
        <w:rPr>
          <w:rFonts w:asciiTheme="majorBidi" w:hAnsiTheme="majorBidi" w:cstheme="majorBidi"/>
          <w:sz w:val="24"/>
          <w:szCs w:val="24"/>
        </w:rPr>
        <w:t xml:space="preserve"> and </w:t>
      </w:r>
      <w:proofErr w:type="gramStart"/>
      <w:r w:rsidR="001F1D3E">
        <w:rPr>
          <w:rFonts w:asciiTheme="majorBidi" w:hAnsiTheme="majorBidi" w:cstheme="majorBidi"/>
          <w:sz w:val="24"/>
          <w:szCs w:val="24"/>
        </w:rPr>
        <w:t>instruction as well as time</w:t>
      </w:r>
      <w:r w:rsidR="0091000C">
        <w:rPr>
          <w:rFonts w:asciiTheme="majorBidi" w:hAnsiTheme="majorBidi" w:cstheme="majorBidi"/>
          <w:sz w:val="24"/>
          <w:szCs w:val="24"/>
        </w:rPr>
        <w:t>line</w:t>
      </w:r>
      <w:r w:rsidR="001F1D3E">
        <w:rPr>
          <w:rFonts w:asciiTheme="majorBidi" w:hAnsiTheme="majorBidi" w:cstheme="majorBidi"/>
          <w:sz w:val="24"/>
          <w:szCs w:val="24"/>
        </w:rPr>
        <w:t xml:space="preserve"> were</w:t>
      </w:r>
      <w:proofErr w:type="gramEnd"/>
      <w:r w:rsidR="001F1D3E">
        <w:rPr>
          <w:rFonts w:asciiTheme="majorBidi" w:hAnsiTheme="majorBidi" w:cstheme="majorBidi"/>
          <w:sz w:val="24"/>
          <w:szCs w:val="24"/>
        </w:rPr>
        <w:t xml:space="preserve"> provided on conducting the review</w:t>
      </w:r>
      <w:r>
        <w:rPr>
          <w:rFonts w:asciiTheme="majorBidi" w:hAnsiTheme="majorBidi" w:cstheme="majorBidi"/>
          <w:sz w:val="24"/>
          <w:szCs w:val="24"/>
        </w:rPr>
        <w:t>. All members of the par</w:t>
      </w:r>
      <w:r w:rsidR="001F1D3E">
        <w:rPr>
          <w:rFonts w:asciiTheme="majorBidi" w:hAnsiTheme="majorBidi" w:cstheme="majorBidi"/>
          <w:sz w:val="24"/>
          <w:szCs w:val="24"/>
        </w:rPr>
        <w:t>t</w:t>
      </w:r>
      <w:r>
        <w:rPr>
          <w:rFonts w:asciiTheme="majorBidi" w:hAnsiTheme="majorBidi" w:cstheme="majorBidi"/>
          <w:sz w:val="24"/>
          <w:szCs w:val="24"/>
        </w:rPr>
        <w:t>icipating colleges</w:t>
      </w:r>
      <w:r w:rsidR="001F1D3E">
        <w:rPr>
          <w:rFonts w:asciiTheme="majorBidi" w:hAnsiTheme="majorBidi" w:cstheme="majorBidi"/>
          <w:sz w:val="24"/>
          <w:szCs w:val="24"/>
        </w:rPr>
        <w:t xml:space="preserve">, </w:t>
      </w:r>
      <w:proofErr w:type="gramStart"/>
      <w:r w:rsidR="001F1D3E">
        <w:rPr>
          <w:rFonts w:asciiTheme="majorBidi" w:hAnsiTheme="majorBidi" w:cstheme="majorBidi"/>
          <w:sz w:val="24"/>
          <w:szCs w:val="24"/>
        </w:rPr>
        <w:t>both academic</w:t>
      </w:r>
      <w:proofErr w:type="gramEnd"/>
      <w:r w:rsidR="001F1D3E">
        <w:rPr>
          <w:rFonts w:asciiTheme="majorBidi" w:hAnsiTheme="majorBidi" w:cstheme="majorBidi"/>
          <w:sz w:val="24"/>
          <w:szCs w:val="24"/>
        </w:rPr>
        <w:t xml:space="preserve">, non-academic and students are expected to engage, as appropriate, in discussions and the preparation of all materials, as a collective activity. </w:t>
      </w:r>
      <w:r w:rsidR="002C75DD">
        <w:rPr>
          <w:rFonts w:asciiTheme="majorBidi" w:hAnsiTheme="majorBidi" w:cstheme="majorBidi"/>
          <w:sz w:val="24"/>
          <w:szCs w:val="24"/>
        </w:rPr>
        <w:t>An action plan and timeline for implementation of the review process were agreed</w:t>
      </w:r>
      <w:r w:rsidR="001414D0">
        <w:rPr>
          <w:rFonts w:asciiTheme="majorBidi" w:hAnsiTheme="majorBidi" w:cstheme="majorBidi"/>
          <w:sz w:val="24"/>
          <w:szCs w:val="24"/>
        </w:rPr>
        <w:t>. NISA experts will review each college within the next 6 months and the review schedule will be agreed with UNESCO-Iraq office, Ministry of HE and participating colleges.</w:t>
      </w:r>
      <w:r w:rsidR="00583581">
        <w:rPr>
          <w:rFonts w:asciiTheme="majorBidi" w:hAnsiTheme="majorBidi" w:cstheme="majorBidi"/>
          <w:sz w:val="24"/>
          <w:szCs w:val="24"/>
        </w:rPr>
        <w:t xml:space="preserve"> The review schedule includes: stage 1: </w:t>
      </w:r>
      <w:r w:rsidR="00920B91">
        <w:rPr>
          <w:rFonts w:asciiTheme="majorBidi" w:hAnsiTheme="majorBidi" w:cstheme="majorBidi"/>
          <w:sz w:val="24"/>
          <w:szCs w:val="24"/>
        </w:rPr>
        <w:t>S</w:t>
      </w:r>
      <w:r w:rsidR="00583581">
        <w:rPr>
          <w:rFonts w:asciiTheme="majorBidi" w:hAnsiTheme="majorBidi" w:cstheme="majorBidi"/>
          <w:sz w:val="24"/>
          <w:szCs w:val="24"/>
        </w:rPr>
        <w:t xml:space="preserve">elf-assessment; stage 2: Review and site visit; stage 3: Review report and follow-up (see Appendix 1). </w:t>
      </w:r>
    </w:p>
    <w:p w:rsidR="001F1D3E" w:rsidRDefault="001F1D3E" w:rsidP="008E3A9E">
      <w:pPr>
        <w:spacing w:after="0"/>
        <w:jc w:val="left"/>
        <w:rPr>
          <w:rFonts w:asciiTheme="majorBidi" w:hAnsiTheme="majorBidi" w:cstheme="majorBidi"/>
          <w:sz w:val="24"/>
          <w:szCs w:val="24"/>
        </w:rPr>
      </w:pPr>
    </w:p>
    <w:p w:rsidR="00934EEC" w:rsidRDefault="001F1D3E" w:rsidP="00C21D32">
      <w:pPr>
        <w:spacing w:after="0"/>
        <w:jc w:val="left"/>
        <w:rPr>
          <w:rFonts w:asciiTheme="majorBidi" w:hAnsiTheme="majorBidi" w:cstheme="majorBidi"/>
          <w:sz w:val="24"/>
          <w:szCs w:val="24"/>
        </w:rPr>
      </w:pPr>
      <w:r>
        <w:rPr>
          <w:rFonts w:asciiTheme="majorBidi" w:hAnsiTheme="majorBidi" w:cstheme="majorBidi"/>
          <w:sz w:val="24"/>
          <w:szCs w:val="24"/>
        </w:rPr>
        <w:t xml:space="preserve">Also, an </w:t>
      </w:r>
      <w:r w:rsidR="00635BB4">
        <w:rPr>
          <w:rFonts w:asciiTheme="majorBidi" w:hAnsiTheme="majorBidi" w:cstheme="majorBidi"/>
          <w:sz w:val="24"/>
          <w:szCs w:val="24"/>
        </w:rPr>
        <w:t>exercise</w:t>
      </w:r>
      <w:r>
        <w:rPr>
          <w:rFonts w:asciiTheme="majorBidi" w:hAnsiTheme="majorBidi" w:cstheme="majorBidi"/>
          <w:sz w:val="24"/>
          <w:szCs w:val="24"/>
        </w:rPr>
        <w:t xml:space="preserve"> was carried out to provide step-by-step guidance and assistance to successfully doing an effective SWOT analysis</w:t>
      </w:r>
      <w:r w:rsidR="00A248C9">
        <w:rPr>
          <w:rFonts w:asciiTheme="majorBidi" w:hAnsiTheme="majorBidi" w:cstheme="majorBidi"/>
          <w:sz w:val="24"/>
          <w:szCs w:val="24"/>
        </w:rPr>
        <w:t xml:space="preserve">. The workshop engaged participants' thinking </w:t>
      </w:r>
      <w:r w:rsidR="00A248C9">
        <w:rPr>
          <w:rFonts w:asciiTheme="majorBidi" w:hAnsiTheme="majorBidi" w:cstheme="majorBidi"/>
          <w:sz w:val="24"/>
          <w:szCs w:val="24"/>
        </w:rPr>
        <w:lastRenderedPageBreak/>
        <w:t xml:space="preserve">of their colleges, allowed the sharing of different </w:t>
      </w:r>
      <w:r w:rsidR="00635BB4">
        <w:rPr>
          <w:rFonts w:asciiTheme="majorBidi" w:hAnsiTheme="majorBidi" w:cstheme="majorBidi"/>
          <w:sz w:val="24"/>
          <w:szCs w:val="24"/>
        </w:rPr>
        <w:t>perspectives</w:t>
      </w:r>
      <w:r w:rsidR="00A248C9">
        <w:rPr>
          <w:rFonts w:asciiTheme="majorBidi" w:hAnsiTheme="majorBidi" w:cstheme="majorBidi"/>
          <w:sz w:val="24"/>
          <w:szCs w:val="24"/>
        </w:rPr>
        <w:t xml:space="preserve"> and viewpoints and educated everyone involved to create a clear picture of the four elements </w:t>
      </w:r>
      <w:r w:rsidR="00D520D1">
        <w:rPr>
          <w:rFonts w:asciiTheme="majorBidi" w:hAnsiTheme="majorBidi" w:cstheme="majorBidi"/>
          <w:sz w:val="24"/>
          <w:szCs w:val="24"/>
        </w:rPr>
        <w:t xml:space="preserve">(strengths, weaknesses, opportunities and threats) </w:t>
      </w:r>
      <w:r w:rsidR="00C21D32">
        <w:rPr>
          <w:rFonts w:asciiTheme="majorBidi" w:hAnsiTheme="majorBidi" w:cstheme="majorBidi"/>
          <w:sz w:val="24"/>
          <w:szCs w:val="24"/>
        </w:rPr>
        <w:t xml:space="preserve">of SWOT analysis </w:t>
      </w:r>
      <w:r w:rsidR="00A248C9">
        <w:rPr>
          <w:rFonts w:asciiTheme="majorBidi" w:hAnsiTheme="majorBidi" w:cstheme="majorBidi"/>
          <w:sz w:val="24"/>
          <w:szCs w:val="24"/>
        </w:rPr>
        <w:t xml:space="preserve">needed in an effective self-assessment process. </w:t>
      </w:r>
      <w:r w:rsidR="00635BB4">
        <w:rPr>
          <w:rFonts w:asciiTheme="majorBidi" w:hAnsiTheme="majorBidi" w:cstheme="majorBidi"/>
          <w:sz w:val="24"/>
          <w:szCs w:val="24"/>
        </w:rPr>
        <w:t xml:space="preserve">Participants had to draw from individual and shared experiences and work through </w:t>
      </w:r>
      <w:r w:rsidR="00934EEC">
        <w:rPr>
          <w:rFonts w:asciiTheme="majorBidi" w:hAnsiTheme="majorBidi" w:cstheme="majorBidi"/>
          <w:sz w:val="24"/>
          <w:szCs w:val="24"/>
        </w:rPr>
        <w:t xml:space="preserve">assigned tasks that led to an understanding of SWOT analysis as a key element of self-assessment. </w:t>
      </w:r>
    </w:p>
    <w:p w:rsidR="00934EEC" w:rsidRDefault="00934EEC" w:rsidP="008E3A9E">
      <w:pPr>
        <w:spacing w:after="0"/>
        <w:jc w:val="left"/>
        <w:rPr>
          <w:rFonts w:asciiTheme="majorBidi" w:hAnsiTheme="majorBidi" w:cstheme="majorBidi"/>
          <w:sz w:val="24"/>
          <w:szCs w:val="24"/>
        </w:rPr>
      </w:pPr>
    </w:p>
    <w:p w:rsidR="00934EEC" w:rsidRDefault="00934EEC" w:rsidP="008E3A9E">
      <w:pPr>
        <w:spacing w:after="0"/>
        <w:jc w:val="left"/>
        <w:rPr>
          <w:rFonts w:asciiTheme="majorBidi" w:hAnsiTheme="majorBidi" w:cstheme="majorBidi"/>
          <w:b/>
          <w:bCs/>
          <w:sz w:val="24"/>
          <w:szCs w:val="24"/>
        </w:rPr>
      </w:pPr>
      <w:r w:rsidRPr="00BB00A8">
        <w:rPr>
          <w:rFonts w:asciiTheme="majorBidi" w:hAnsiTheme="majorBidi" w:cstheme="majorBidi"/>
          <w:b/>
          <w:bCs/>
          <w:sz w:val="24"/>
          <w:szCs w:val="24"/>
        </w:rPr>
        <w:t>Workshop achievements</w:t>
      </w:r>
    </w:p>
    <w:p w:rsidR="003C2CB7" w:rsidRPr="00BB00A8" w:rsidRDefault="003C2CB7" w:rsidP="008E3A9E">
      <w:pPr>
        <w:spacing w:after="0"/>
        <w:jc w:val="left"/>
        <w:rPr>
          <w:rFonts w:asciiTheme="majorBidi" w:hAnsiTheme="majorBidi" w:cstheme="majorBidi"/>
          <w:b/>
          <w:bCs/>
          <w:sz w:val="24"/>
          <w:szCs w:val="24"/>
        </w:rPr>
      </w:pPr>
    </w:p>
    <w:p w:rsidR="00934EEC" w:rsidRDefault="00BB00A8" w:rsidP="008E3A9E">
      <w:pPr>
        <w:spacing w:after="0"/>
        <w:jc w:val="left"/>
        <w:rPr>
          <w:rFonts w:asciiTheme="majorBidi" w:hAnsiTheme="majorBidi" w:cstheme="majorBidi"/>
          <w:sz w:val="24"/>
          <w:szCs w:val="24"/>
        </w:rPr>
      </w:pPr>
      <w:r>
        <w:rPr>
          <w:rFonts w:asciiTheme="majorBidi" w:hAnsiTheme="majorBidi" w:cstheme="majorBidi"/>
          <w:sz w:val="24"/>
          <w:szCs w:val="24"/>
        </w:rPr>
        <w:t>The workshop succeeded in:</w:t>
      </w:r>
    </w:p>
    <w:p w:rsidR="00BB00A8" w:rsidRDefault="00BB00A8" w:rsidP="008E3A9E">
      <w:pPr>
        <w:pStyle w:val="ListParagraph"/>
        <w:numPr>
          <w:ilvl w:val="0"/>
          <w:numId w:val="4"/>
        </w:numPr>
        <w:spacing w:after="0"/>
        <w:jc w:val="left"/>
        <w:rPr>
          <w:rFonts w:asciiTheme="majorBidi" w:hAnsiTheme="majorBidi" w:cstheme="majorBidi"/>
          <w:sz w:val="24"/>
          <w:szCs w:val="24"/>
        </w:rPr>
      </w:pPr>
      <w:r>
        <w:rPr>
          <w:rFonts w:asciiTheme="majorBidi" w:hAnsiTheme="majorBidi" w:cstheme="majorBidi"/>
          <w:sz w:val="24"/>
          <w:szCs w:val="24"/>
        </w:rPr>
        <w:t>Getting participants to develop understanding of quality, quality assurance and accreditation as they apply to engineering colleges.</w:t>
      </w:r>
    </w:p>
    <w:p w:rsidR="00BB00A8" w:rsidRDefault="002B7DC8" w:rsidP="008E3A9E">
      <w:pPr>
        <w:pStyle w:val="ListParagraph"/>
        <w:numPr>
          <w:ilvl w:val="0"/>
          <w:numId w:val="4"/>
        </w:numPr>
        <w:spacing w:after="0"/>
        <w:jc w:val="left"/>
        <w:rPr>
          <w:rFonts w:asciiTheme="majorBidi" w:hAnsiTheme="majorBidi" w:cstheme="majorBidi"/>
          <w:sz w:val="24"/>
          <w:szCs w:val="24"/>
        </w:rPr>
      </w:pPr>
      <w:r>
        <w:rPr>
          <w:rFonts w:asciiTheme="majorBidi" w:hAnsiTheme="majorBidi" w:cstheme="majorBidi"/>
          <w:sz w:val="24"/>
          <w:szCs w:val="24"/>
        </w:rPr>
        <w:t xml:space="preserve">Enabling participants identifying key areas of engineering where quality should be assured as well as where and when accreditation should be done. </w:t>
      </w:r>
    </w:p>
    <w:p w:rsidR="002B7DC8" w:rsidRDefault="002B7DC8" w:rsidP="008E3A9E">
      <w:pPr>
        <w:pStyle w:val="ListParagraph"/>
        <w:numPr>
          <w:ilvl w:val="0"/>
          <w:numId w:val="4"/>
        </w:numPr>
        <w:spacing w:after="0"/>
        <w:jc w:val="left"/>
        <w:rPr>
          <w:rFonts w:asciiTheme="majorBidi" w:hAnsiTheme="majorBidi" w:cstheme="majorBidi"/>
          <w:sz w:val="24"/>
          <w:szCs w:val="24"/>
        </w:rPr>
      </w:pPr>
      <w:r>
        <w:rPr>
          <w:rFonts w:asciiTheme="majorBidi" w:hAnsiTheme="majorBidi" w:cstheme="majorBidi"/>
          <w:sz w:val="24"/>
          <w:szCs w:val="24"/>
        </w:rPr>
        <w:t>Enabling participants identify quality assurance criteria that should be included in the self assessment.</w:t>
      </w:r>
    </w:p>
    <w:p w:rsidR="002B7DC8" w:rsidRDefault="002B7DC8" w:rsidP="008E3A9E">
      <w:pPr>
        <w:pStyle w:val="ListParagraph"/>
        <w:numPr>
          <w:ilvl w:val="0"/>
          <w:numId w:val="4"/>
        </w:numPr>
        <w:spacing w:after="0"/>
        <w:jc w:val="left"/>
        <w:rPr>
          <w:rFonts w:asciiTheme="majorBidi" w:hAnsiTheme="majorBidi" w:cstheme="majorBidi"/>
          <w:sz w:val="24"/>
          <w:szCs w:val="24"/>
        </w:rPr>
      </w:pPr>
      <w:r>
        <w:rPr>
          <w:rFonts w:asciiTheme="majorBidi" w:hAnsiTheme="majorBidi" w:cstheme="majorBidi"/>
          <w:sz w:val="24"/>
          <w:szCs w:val="24"/>
        </w:rPr>
        <w:t>Developing a plan for implementing a self assessment and review process in the participating engineering colleges.</w:t>
      </w:r>
    </w:p>
    <w:p w:rsidR="00636C3F" w:rsidRDefault="00636C3F" w:rsidP="008E3A9E">
      <w:pPr>
        <w:spacing w:after="0"/>
        <w:jc w:val="left"/>
        <w:rPr>
          <w:rFonts w:asciiTheme="majorBidi" w:hAnsiTheme="majorBidi" w:cstheme="majorBidi"/>
          <w:sz w:val="24"/>
          <w:szCs w:val="24"/>
        </w:rPr>
      </w:pPr>
    </w:p>
    <w:p w:rsidR="00636C3F" w:rsidRDefault="00636C3F" w:rsidP="008E3A9E">
      <w:pPr>
        <w:spacing w:after="0"/>
        <w:jc w:val="left"/>
        <w:rPr>
          <w:rFonts w:asciiTheme="majorBidi" w:hAnsiTheme="majorBidi" w:cstheme="majorBidi"/>
          <w:b/>
          <w:bCs/>
          <w:sz w:val="24"/>
          <w:szCs w:val="24"/>
        </w:rPr>
      </w:pPr>
      <w:r>
        <w:rPr>
          <w:rFonts w:asciiTheme="majorBidi" w:hAnsiTheme="majorBidi" w:cstheme="majorBidi"/>
          <w:b/>
          <w:bCs/>
          <w:sz w:val="24"/>
          <w:szCs w:val="24"/>
        </w:rPr>
        <w:t>Outline of the review process for engineering colleges</w:t>
      </w:r>
    </w:p>
    <w:p w:rsidR="00636C3F" w:rsidRDefault="00636C3F" w:rsidP="008E3A9E">
      <w:pPr>
        <w:spacing w:after="0"/>
        <w:jc w:val="left"/>
        <w:rPr>
          <w:rFonts w:asciiTheme="majorBidi" w:hAnsiTheme="majorBidi" w:cstheme="majorBidi"/>
          <w:b/>
          <w:bCs/>
          <w:sz w:val="24"/>
          <w:szCs w:val="24"/>
        </w:rPr>
      </w:pPr>
    </w:p>
    <w:p w:rsidR="00636C3F" w:rsidRPr="005F67E3" w:rsidRDefault="00636C3F" w:rsidP="008E3A9E">
      <w:pPr>
        <w:jc w:val="left"/>
        <w:rPr>
          <w:rFonts w:asciiTheme="majorBidi" w:hAnsiTheme="majorBidi" w:cstheme="majorBidi"/>
          <w:sz w:val="24"/>
          <w:szCs w:val="24"/>
        </w:rPr>
      </w:pPr>
      <w:r w:rsidRPr="005F67E3">
        <w:rPr>
          <w:rFonts w:asciiTheme="majorBidi" w:hAnsiTheme="majorBidi" w:cstheme="majorBidi"/>
          <w:sz w:val="24"/>
          <w:szCs w:val="24"/>
        </w:rPr>
        <w:t>The overall aim of the review process is on-going improvement.  In order to derive maximum benefit from the process, UNESCO-Iraqi office and NISA experts are keen to ensure that the approach to self-assessment and review should be relevant to Iraq</w:t>
      </w:r>
      <w:r w:rsidR="005F67E3" w:rsidRPr="005F67E3">
        <w:rPr>
          <w:rFonts w:asciiTheme="majorBidi" w:hAnsiTheme="majorBidi" w:cstheme="majorBidi"/>
          <w:sz w:val="24"/>
          <w:szCs w:val="24"/>
        </w:rPr>
        <w:t>i education culture</w:t>
      </w:r>
      <w:r w:rsidRPr="005F67E3">
        <w:rPr>
          <w:rFonts w:asciiTheme="majorBidi" w:hAnsiTheme="majorBidi" w:cstheme="majorBidi"/>
          <w:sz w:val="24"/>
          <w:szCs w:val="24"/>
        </w:rPr>
        <w:t xml:space="preserve">, simple, flexible and easy to implement.  It is the aim of the </w:t>
      </w:r>
      <w:r w:rsidR="005F67E3" w:rsidRPr="005F67E3">
        <w:rPr>
          <w:rFonts w:asciiTheme="majorBidi" w:hAnsiTheme="majorBidi" w:cstheme="majorBidi"/>
          <w:sz w:val="24"/>
          <w:szCs w:val="24"/>
        </w:rPr>
        <w:t xml:space="preserve">experts group </w:t>
      </w:r>
      <w:r w:rsidRPr="005F67E3">
        <w:rPr>
          <w:rFonts w:asciiTheme="majorBidi" w:hAnsiTheme="majorBidi" w:cstheme="majorBidi"/>
          <w:sz w:val="24"/>
          <w:szCs w:val="24"/>
        </w:rPr>
        <w:t>to make the process as simple and understandable as possible.  The key stages are:</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Establish a Self-assessment Report Co-ordinating Committee</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Draft Self-assessment Report (SAR)</w:t>
      </w:r>
      <w:r w:rsidR="003C2CB7">
        <w:rPr>
          <w:rFonts w:asciiTheme="majorBidi" w:hAnsiTheme="majorBidi" w:cstheme="majorBidi"/>
          <w:sz w:val="24"/>
          <w:szCs w:val="24"/>
        </w:rPr>
        <w:t>: see Appendix 2 of a template for SAR</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 xml:space="preserve">Site Visit - consideration of the SAR by </w:t>
      </w:r>
      <w:r w:rsidR="005F67E3" w:rsidRPr="005F67E3">
        <w:rPr>
          <w:rFonts w:asciiTheme="majorBidi" w:hAnsiTheme="majorBidi" w:cstheme="majorBidi"/>
          <w:sz w:val="24"/>
          <w:szCs w:val="24"/>
        </w:rPr>
        <w:t>the</w:t>
      </w:r>
      <w:r w:rsidRPr="005F67E3">
        <w:rPr>
          <w:rFonts w:asciiTheme="majorBidi" w:hAnsiTheme="majorBidi" w:cstheme="majorBidi"/>
          <w:sz w:val="24"/>
          <w:szCs w:val="24"/>
        </w:rPr>
        <w:t xml:space="preserve"> Review Group</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Review Group prepare a Report incorporating recommendations for quality improvement</w:t>
      </w:r>
    </w:p>
    <w:p w:rsidR="00636C3F" w:rsidRPr="005F67E3" w:rsidRDefault="005F67E3"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College</w:t>
      </w:r>
      <w:r w:rsidR="00636C3F" w:rsidRPr="005F67E3">
        <w:rPr>
          <w:rFonts w:asciiTheme="majorBidi" w:hAnsiTheme="majorBidi" w:cstheme="majorBidi"/>
          <w:sz w:val="24"/>
          <w:szCs w:val="24"/>
        </w:rPr>
        <w:t xml:space="preserve"> prepares an Action Plan for on-going improvement </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Follow-up - to consider progress against action plan</w:t>
      </w:r>
    </w:p>
    <w:p w:rsidR="00636C3F" w:rsidRPr="005F67E3" w:rsidRDefault="00636C3F" w:rsidP="008E3A9E">
      <w:pPr>
        <w:spacing w:after="0"/>
        <w:jc w:val="left"/>
        <w:rPr>
          <w:rFonts w:asciiTheme="majorBidi" w:hAnsiTheme="majorBidi" w:cstheme="majorBidi"/>
          <w:b/>
          <w:bCs/>
          <w:sz w:val="24"/>
          <w:szCs w:val="24"/>
        </w:rPr>
      </w:pPr>
    </w:p>
    <w:p w:rsidR="00730D0F" w:rsidRPr="00730D0F" w:rsidRDefault="00730D0F" w:rsidP="008E3A9E">
      <w:pPr>
        <w:jc w:val="left"/>
        <w:rPr>
          <w:rFonts w:asciiTheme="majorBidi" w:hAnsiTheme="majorBidi" w:cstheme="majorBidi"/>
          <w:b/>
          <w:sz w:val="24"/>
          <w:szCs w:val="24"/>
        </w:rPr>
      </w:pPr>
      <w:r w:rsidRPr="00730D0F">
        <w:rPr>
          <w:rFonts w:asciiTheme="majorBidi" w:hAnsiTheme="majorBidi" w:cstheme="majorBidi"/>
          <w:b/>
          <w:sz w:val="24"/>
          <w:szCs w:val="24"/>
        </w:rPr>
        <w:t>Benefits of the Process</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Preparation of the Self-assessment Report acts as a stimulus and provides opportunities for reflection and consultation, enabling units to plan and manage strategically</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It provides a critical self-analysis of the activities of the college</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It helps the college to identify and analyse its strengths, weaknesses, opportunities and challenges, and allows it to suggest appropriate remedies where necessary</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It is an opportunity to reflect on key issues/forward plans for the college</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 xml:space="preserve">It shows the quality systems and processes and permits an assessment of their effectiveness </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The college can identify themes that the review panel might consider</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lastRenderedPageBreak/>
        <w:t xml:space="preserve">It identifies shortfalls in resources </w:t>
      </w:r>
    </w:p>
    <w:p w:rsid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 xml:space="preserve">It identifies weaknesses, if any, in procedural, organisational, or other matters, that are under the control of the college and which can be remedied internally </w:t>
      </w:r>
    </w:p>
    <w:p w:rsidR="00730D0F" w:rsidRPr="00730D0F" w:rsidRDefault="00730D0F" w:rsidP="008E3A9E">
      <w:pPr>
        <w:numPr>
          <w:ilvl w:val="0"/>
          <w:numId w:val="6"/>
        </w:numPr>
        <w:spacing w:after="0" w:line="240" w:lineRule="auto"/>
        <w:jc w:val="left"/>
        <w:rPr>
          <w:rFonts w:asciiTheme="majorBidi" w:hAnsiTheme="majorBidi" w:cstheme="majorBidi"/>
          <w:sz w:val="24"/>
          <w:szCs w:val="24"/>
        </w:rPr>
      </w:pPr>
      <w:r w:rsidRPr="00730D0F">
        <w:rPr>
          <w:rFonts w:asciiTheme="majorBidi" w:hAnsiTheme="majorBidi" w:cstheme="majorBidi"/>
          <w:sz w:val="24"/>
          <w:szCs w:val="24"/>
        </w:rPr>
        <w:t xml:space="preserve">It provides a framework within which the college can continue to work in the future towards quality improvement </w:t>
      </w:r>
    </w:p>
    <w:p w:rsidR="00730D0F" w:rsidRPr="00730D0F" w:rsidRDefault="00730D0F" w:rsidP="008E3A9E">
      <w:pPr>
        <w:jc w:val="left"/>
        <w:rPr>
          <w:rFonts w:asciiTheme="majorBidi" w:hAnsiTheme="majorBidi" w:cstheme="majorBidi"/>
          <w:sz w:val="24"/>
          <w:szCs w:val="24"/>
        </w:rPr>
      </w:pPr>
    </w:p>
    <w:p w:rsidR="00636C3F" w:rsidRDefault="00B00824" w:rsidP="008E3A9E">
      <w:pPr>
        <w:spacing w:after="0"/>
        <w:jc w:val="left"/>
        <w:rPr>
          <w:rFonts w:asciiTheme="majorBidi" w:hAnsiTheme="majorBidi" w:cstheme="majorBidi"/>
          <w:b/>
          <w:bCs/>
          <w:sz w:val="24"/>
          <w:szCs w:val="24"/>
        </w:rPr>
      </w:pPr>
      <w:r w:rsidRPr="009D1E9B">
        <w:rPr>
          <w:rFonts w:asciiTheme="majorBidi" w:hAnsiTheme="majorBidi" w:cstheme="majorBidi"/>
          <w:b/>
          <w:bCs/>
          <w:sz w:val="24"/>
          <w:szCs w:val="24"/>
        </w:rPr>
        <w:t>Conclusion</w:t>
      </w:r>
    </w:p>
    <w:p w:rsidR="009D1E9B" w:rsidRPr="009D1E9B" w:rsidRDefault="009D1E9B" w:rsidP="008E3A9E">
      <w:pPr>
        <w:spacing w:after="0"/>
        <w:jc w:val="left"/>
        <w:rPr>
          <w:rFonts w:asciiTheme="majorBidi" w:hAnsiTheme="majorBidi" w:cstheme="majorBidi"/>
          <w:b/>
          <w:bCs/>
          <w:sz w:val="24"/>
          <w:szCs w:val="24"/>
        </w:rPr>
      </w:pPr>
    </w:p>
    <w:p w:rsidR="00B00824" w:rsidRPr="00636C3F" w:rsidRDefault="00B00824" w:rsidP="00920B91">
      <w:pPr>
        <w:spacing w:after="0"/>
        <w:jc w:val="left"/>
        <w:rPr>
          <w:rFonts w:asciiTheme="majorBidi" w:hAnsiTheme="majorBidi" w:cstheme="majorBidi"/>
          <w:sz w:val="24"/>
          <w:szCs w:val="24"/>
        </w:rPr>
      </w:pPr>
      <w:r>
        <w:rPr>
          <w:rFonts w:asciiTheme="majorBidi" w:hAnsiTheme="majorBidi" w:cstheme="majorBidi"/>
          <w:sz w:val="24"/>
          <w:szCs w:val="24"/>
        </w:rPr>
        <w:t xml:space="preserve">The workshop was successful in that it achieved its objectives to provide training to participants on quality, quality assurance and accreditation. It was hoped that the participants have learnt something that was going to help them </w:t>
      </w:r>
      <w:r w:rsidR="00920B91">
        <w:rPr>
          <w:rFonts w:asciiTheme="majorBidi" w:hAnsiTheme="majorBidi" w:cstheme="majorBidi"/>
          <w:sz w:val="24"/>
          <w:szCs w:val="24"/>
        </w:rPr>
        <w:t xml:space="preserve">to </w:t>
      </w:r>
      <w:r>
        <w:rPr>
          <w:rFonts w:asciiTheme="majorBidi" w:hAnsiTheme="majorBidi" w:cstheme="majorBidi"/>
          <w:sz w:val="24"/>
          <w:szCs w:val="24"/>
        </w:rPr>
        <w:t>improv</w:t>
      </w:r>
      <w:r w:rsidR="00920B91">
        <w:rPr>
          <w:rFonts w:asciiTheme="majorBidi" w:hAnsiTheme="majorBidi" w:cstheme="majorBidi"/>
          <w:sz w:val="24"/>
          <w:szCs w:val="24"/>
        </w:rPr>
        <w:t>e</w:t>
      </w:r>
      <w:r>
        <w:rPr>
          <w:rFonts w:asciiTheme="majorBidi" w:hAnsiTheme="majorBidi" w:cstheme="majorBidi"/>
          <w:sz w:val="24"/>
          <w:szCs w:val="24"/>
        </w:rPr>
        <w:t xml:space="preserve"> quality assurance in their colleges. We are looking forward to see the self-assessments and to complete the review process of all participating colleges</w:t>
      </w:r>
      <w:r w:rsidR="000403C8">
        <w:rPr>
          <w:rFonts w:asciiTheme="majorBidi" w:hAnsiTheme="majorBidi" w:cstheme="majorBidi"/>
          <w:sz w:val="24"/>
          <w:szCs w:val="24"/>
        </w:rPr>
        <w:t xml:space="preserve"> as well as to renew this process with all other engineering colleges in Iraqi universities.</w:t>
      </w:r>
      <w:r>
        <w:rPr>
          <w:rFonts w:asciiTheme="majorBidi" w:hAnsiTheme="majorBidi" w:cstheme="majorBidi"/>
          <w:sz w:val="24"/>
          <w:szCs w:val="24"/>
        </w:rPr>
        <w:t xml:space="preserve"> </w:t>
      </w:r>
    </w:p>
    <w:p w:rsidR="00934EEC" w:rsidRDefault="00934EEC" w:rsidP="008E3A9E">
      <w:pPr>
        <w:spacing w:after="0"/>
        <w:jc w:val="left"/>
        <w:rPr>
          <w:rFonts w:asciiTheme="majorBidi" w:hAnsiTheme="majorBidi" w:cstheme="majorBidi"/>
          <w:sz w:val="24"/>
          <w:szCs w:val="24"/>
        </w:rPr>
      </w:pPr>
    </w:p>
    <w:p w:rsidR="00A048FB" w:rsidRDefault="00A048FB" w:rsidP="008E3A9E">
      <w:pPr>
        <w:jc w:val="left"/>
        <w:rPr>
          <w:rFonts w:asciiTheme="majorBidi" w:hAnsiTheme="majorBidi" w:cstheme="majorBidi"/>
          <w:sz w:val="24"/>
          <w:szCs w:val="24"/>
        </w:rPr>
      </w:pPr>
    </w:p>
    <w:p w:rsidR="00934EEC" w:rsidRDefault="00934EEC" w:rsidP="008E3A9E">
      <w:pPr>
        <w:jc w:val="left"/>
        <w:rPr>
          <w:rFonts w:asciiTheme="majorBidi" w:hAnsiTheme="majorBidi" w:cstheme="majorBidi"/>
          <w:sz w:val="24"/>
          <w:szCs w:val="24"/>
        </w:rPr>
      </w:pPr>
      <w:r>
        <w:rPr>
          <w:rFonts w:asciiTheme="majorBidi" w:hAnsiTheme="majorBidi" w:cstheme="majorBidi"/>
          <w:sz w:val="24"/>
          <w:szCs w:val="24"/>
        </w:rPr>
        <w:br w:type="page"/>
      </w:r>
    </w:p>
    <w:p w:rsidR="00742DFB" w:rsidRDefault="00742DFB" w:rsidP="00742DFB">
      <w:pPr>
        <w:spacing w:after="0"/>
        <w:jc w:val="left"/>
        <w:rPr>
          <w:rFonts w:asciiTheme="majorBidi" w:hAnsiTheme="majorBidi" w:cstheme="majorBidi"/>
          <w:sz w:val="24"/>
          <w:szCs w:val="24"/>
        </w:rPr>
      </w:pPr>
    </w:p>
    <w:p w:rsidR="00742DFB" w:rsidRDefault="00742DFB" w:rsidP="00742DFB">
      <w:pPr>
        <w:spacing w:after="0"/>
        <w:jc w:val="left"/>
        <w:rPr>
          <w:rFonts w:asciiTheme="majorBidi" w:hAnsiTheme="majorBidi" w:cstheme="majorBidi"/>
          <w:sz w:val="24"/>
          <w:szCs w:val="24"/>
        </w:rPr>
      </w:pPr>
    </w:p>
    <w:p w:rsidR="00742DFB" w:rsidRDefault="00583581" w:rsidP="00742DFB">
      <w:pPr>
        <w:spacing w:after="0"/>
        <w:jc w:val="left"/>
        <w:rPr>
          <w:rFonts w:asciiTheme="majorBidi" w:hAnsiTheme="majorBidi" w:cstheme="majorBidi"/>
          <w:sz w:val="24"/>
          <w:szCs w:val="24"/>
        </w:rPr>
      </w:pPr>
      <w:r>
        <w:rPr>
          <w:rFonts w:asciiTheme="majorBidi" w:hAnsiTheme="majorBidi" w:cstheme="majorBidi"/>
          <w:sz w:val="24"/>
          <w:szCs w:val="24"/>
        </w:rPr>
        <w:t>Appendix 1</w:t>
      </w:r>
    </w:p>
    <w:p w:rsidR="00583581" w:rsidRDefault="00583581" w:rsidP="00742DFB">
      <w:pPr>
        <w:spacing w:after="0"/>
        <w:jc w:val="left"/>
        <w:rPr>
          <w:rFonts w:asciiTheme="majorBidi" w:hAnsiTheme="majorBidi" w:cstheme="majorBidi"/>
          <w:sz w:val="24"/>
          <w:szCs w:val="24"/>
        </w:rPr>
      </w:pPr>
    </w:p>
    <w:p w:rsidR="00583581" w:rsidRDefault="00583581" w:rsidP="00742DFB">
      <w:pPr>
        <w:spacing w:after="0"/>
        <w:jc w:val="left"/>
        <w:rPr>
          <w:rFonts w:asciiTheme="majorBidi" w:hAnsiTheme="majorBidi" w:cstheme="majorBidi"/>
          <w:sz w:val="24"/>
          <w:szCs w:val="24"/>
        </w:rPr>
      </w:pPr>
    </w:p>
    <w:p w:rsidR="00742DFB" w:rsidRDefault="0091000C" w:rsidP="003A5FB8">
      <w:pPr>
        <w:spacing w:after="0"/>
        <w:jc w:val="left"/>
        <w:rPr>
          <w:rFonts w:asciiTheme="majorBidi" w:hAnsiTheme="majorBidi" w:cstheme="majorBidi"/>
          <w:sz w:val="24"/>
          <w:szCs w:val="24"/>
        </w:rPr>
      </w:pPr>
      <w:r w:rsidRPr="003A5FB8">
        <w:rPr>
          <w:rFonts w:asciiTheme="majorBidi" w:hAnsiTheme="majorBidi" w:cstheme="majorBidi"/>
          <w:sz w:val="24"/>
          <w:szCs w:val="24"/>
        </w:rPr>
        <w:object w:dxaOrig="7191" w:dyaOrig="5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378pt" o:ole="">
            <v:imagedata r:id="rId5" o:title=""/>
          </v:shape>
          <o:OLEObject Type="Embed" ProgID="PowerPoint.Slide.12" ShapeID="_x0000_i1025" DrawAspect="Content" ObjectID="_1382034966" r:id="rId6"/>
        </w:object>
      </w:r>
    </w:p>
    <w:p w:rsidR="003C2CB7" w:rsidRDefault="003C2CB7">
      <w:pPr>
        <w:jc w:val="left"/>
        <w:rPr>
          <w:rFonts w:asciiTheme="majorBidi" w:hAnsiTheme="majorBidi" w:cstheme="majorBidi"/>
          <w:sz w:val="24"/>
          <w:szCs w:val="24"/>
        </w:rPr>
      </w:pPr>
      <w:r>
        <w:rPr>
          <w:rFonts w:asciiTheme="majorBidi" w:hAnsiTheme="majorBidi" w:cstheme="majorBidi"/>
          <w:sz w:val="24"/>
          <w:szCs w:val="24"/>
        </w:rPr>
        <w:br w:type="page"/>
      </w:r>
    </w:p>
    <w:p w:rsidR="003A5FB8" w:rsidRDefault="003C2CB7" w:rsidP="003A5FB8">
      <w:pPr>
        <w:spacing w:after="0"/>
        <w:jc w:val="left"/>
        <w:rPr>
          <w:rFonts w:asciiTheme="majorBidi" w:hAnsiTheme="majorBidi" w:cstheme="majorBidi"/>
          <w:sz w:val="24"/>
          <w:szCs w:val="24"/>
        </w:rPr>
      </w:pPr>
      <w:r>
        <w:rPr>
          <w:rFonts w:asciiTheme="majorBidi" w:hAnsiTheme="majorBidi" w:cstheme="majorBidi"/>
          <w:sz w:val="24"/>
          <w:szCs w:val="24"/>
        </w:rPr>
        <w:lastRenderedPageBreak/>
        <w:t>Appendix 2</w:t>
      </w:r>
    </w:p>
    <w:p w:rsidR="003C2CB7" w:rsidRDefault="003C2CB7" w:rsidP="003A5FB8">
      <w:pPr>
        <w:spacing w:after="0"/>
        <w:jc w:val="left"/>
        <w:rPr>
          <w:rFonts w:asciiTheme="majorBidi" w:hAnsiTheme="majorBidi" w:cstheme="majorBidi"/>
          <w:sz w:val="24"/>
          <w:szCs w:val="24"/>
        </w:rPr>
      </w:pPr>
    </w:p>
    <w:p w:rsidR="003C2CB7" w:rsidRDefault="005D1351" w:rsidP="005D1351">
      <w:pPr>
        <w:spacing w:after="0"/>
        <w:jc w:val="left"/>
        <w:rPr>
          <w:rFonts w:asciiTheme="majorBidi" w:hAnsiTheme="majorBidi" w:cstheme="majorBidi"/>
          <w:sz w:val="24"/>
          <w:szCs w:val="24"/>
        </w:rPr>
      </w:pPr>
      <w:r w:rsidRPr="005D1351">
        <w:rPr>
          <w:rFonts w:asciiTheme="majorBidi" w:hAnsiTheme="majorBidi" w:cstheme="majorBidi"/>
          <w:sz w:val="24"/>
          <w:szCs w:val="24"/>
        </w:rPr>
        <w:object w:dxaOrig="7214" w:dyaOrig="5397">
          <v:shape id="_x0000_i1026" type="#_x0000_t75" style="width:360.75pt;height:270pt" o:ole="">
            <v:imagedata r:id="rId7" o:title=""/>
          </v:shape>
          <o:OLEObject Type="Embed" ProgID="PowerPoint.Show.12" ShapeID="_x0000_i1026" DrawAspect="Content" ObjectID="_1382034967" r:id="rId8"/>
        </w:object>
      </w:r>
      <w:r w:rsidRPr="005D1351">
        <w:rPr>
          <w:lang w:eastAsia="en-IE"/>
        </w:rPr>
        <w:t xml:space="preserve"> </w:t>
      </w:r>
      <w:r w:rsidRPr="005D1351">
        <w:rPr>
          <w:rFonts w:asciiTheme="majorBidi" w:hAnsiTheme="majorBidi" w:cstheme="majorBidi"/>
          <w:sz w:val="24"/>
          <w:szCs w:val="24"/>
        </w:rPr>
        <w:object w:dxaOrig="7214" w:dyaOrig="5397">
          <v:shape id="_x0000_i1027" type="#_x0000_t75" style="width:360.75pt;height:270pt" o:ole="">
            <v:imagedata r:id="rId9" o:title=""/>
          </v:shape>
          <o:OLEObject Type="Embed" ProgID="PowerPoint.Slide.12" ShapeID="_x0000_i1027" DrawAspect="Content" ObjectID="_1382034968" r:id="rId10"/>
        </w:object>
      </w:r>
      <w:r w:rsidR="00A87A71" w:rsidRPr="005D1351">
        <w:rPr>
          <w:rFonts w:asciiTheme="majorBidi" w:hAnsiTheme="majorBidi" w:cstheme="majorBidi"/>
          <w:sz w:val="24"/>
          <w:szCs w:val="24"/>
        </w:rPr>
        <w:object w:dxaOrig="7095" w:dyaOrig="5310">
          <v:shape id="_x0000_i1028" type="#_x0000_t75" style="width:354.75pt;height:265.5pt" o:ole="">
            <v:imagedata r:id="rId11" o:title=""/>
          </v:shape>
          <o:OLEObject Type="Embed" ProgID="PowerPoint.Slide.12" ShapeID="_x0000_i1028" DrawAspect="Content" ObjectID="_1382034969" r:id="rId12"/>
        </w:object>
      </w:r>
      <w:r w:rsidRPr="005D1351">
        <w:rPr>
          <w:rFonts w:asciiTheme="majorBidi" w:hAnsiTheme="majorBidi" w:cstheme="majorBidi"/>
          <w:sz w:val="24"/>
          <w:szCs w:val="24"/>
        </w:rPr>
        <w:object w:dxaOrig="7214" w:dyaOrig="5397">
          <v:shape id="_x0000_i1029" type="#_x0000_t75" style="width:360.75pt;height:270pt" o:ole="">
            <v:imagedata r:id="rId13" o:title=""/>
          </v:shape>
          <o:OLEObject Type="Embed" ProgID="PowerPoint.Slide.12" ShapeID="_x0000_i1029" DrawAspect="Content" ObjectID="_1382034970" r:id="rId14"/>
        </w:object>
      </w:r>
      <w:r w:rsidR="00A87A71" w:rsidRPr="005D1351">
        <w:rPr>
          <w:rFonts w:asciiTheme="majorBidi" w:hAnsiTheme="majorBidi" w:cstheme="majorBidi"/>
          <w:sz w:val="24"/>
          <w:szCs w:val="24"/>
        </w:rPr>
        <w:object w:dxaOrig="7095" w:dyaOrig="5310">
          <v:shape id="_x0000_i1030" type="#_x0000_t75" style="width:354.75pt;height:265.5pt" o:ole="">
            <v:imagedata r:id="rId15" o:title=""/>
          </v:shape>
          <o:OLEObject Type="Embed" ProgID="PowerPoint.Slide.12" ShapeID="_x0000_i1030" DrawAspect="Content" ObjectID="_1382034971" r:id="rId16"/>
        </w:object>
      </w:r>
      <w:r w:rsidRPr="005D1351">
        <w:rPr>
          <w:rFonts w:asciiTheme="majorBidi" w:hAnsiTheme="majorBidi" w:cstheme="majorBidi"/>
          <w:sz w:val="24"/>
          <w:szCs w:val="24"/>
        </w:rPr>
        <w:object w:dxaOrig="7214" w:dyaOrig="5397">
          <v:shape id="_x0000_i1031" type="#_x0000_t75" style="width:360.75pt;height:270pt" o:ole="">
            <v:imagedata r:id="rId17" o:title=""/>
          </v:shape>
          <o:OLEObject Type="Embed" ProgID="PowerPoint.Slide.12" ShapeID="_x0000_i1031" DrawAspect="Content" ObjectID="_1382034972" r:id="rId18"/>
        </w:object>
      </w:r>
      <w:r w:rsidR="00A87A71" w:rsidRPr="005D1351">
        <w:rPr>
          <w:rFonts w:asciiTheme="majorBidi" w:hAnsiTheme="majorBidi" w:cstheme="majorBidi"/>
          <w:sz w:val="24"/>
          <w:szCs w:val="24"/>
        </w:rPr>
        <w:object w:dxaOrig="7213" w:dyaOrig="5397">
          <v:shape id="_x0000_i1032" type="#_x0000_t75" style="width:360.75pt;height:270pt" o:ole="">
            <v:imagedata r:id="rId19" o:title=""/>
          </v:shape>
          <o:OLEObject Type="Embed" ProgID="PowerPoint.Slide.12" ShapeID="_x0000_i1032" DrawAspect="Content" ObjectID="_1382034973" r:id="rId20"/>
        </w:object>
      </w:r>
      <w:r w:rsidRPr="005D1351">
        <w:rPr>
          <w:rFonts w:asciiTheme="majorBidi" w:hAnsiTheme="majorBidi" w:cstheme="majorBidi"/>
          <w:sz w:val="24"/>
          <w:szCs w:val="24"/>
        </w:rPr>
        <w:object w:dxaOrig="7214" w:dyaOrig="5397">
          <v:shape id="_x0000_i1033" type="#_x0000_t75" style="width:360.75pt;height:270pt" o:ole="">
            <v:imagedata r:id="rId21" o:title=""/>
          </v:shape>
          <o:OLEObject Type="Embed" ProgID="PowerPoint.Slide.12" ShapeID="_x0000_i1033" DrawAspect="Content" ObjectID="_1382034974" r:id="rId22"/>
        </w:object>
      </w:r>
    </w:p>
    <w:p w:rsidR="005D1351" w:rsidRPr="00742DFB" w:rsidRDefault="005D1351" w:rsidP="005D1351">
      <w:pPr>
        <w:spacing w:after="0"/>
        <w:jc w:val="left"/>
        <w:rPr>
          <w:rFonts w:asciiTheme="majorBidi" w:hAnsiTheme="majorBidi" w:cstheme="majorBidi"/>
          <w:sz w:val="24"/>
          <w:szCs w:val="24"/>
        </w:rPr>
      </w:pPr>
      <w:r w:rsidRPr="005D1351">
        <w:rPr>
          <w:rFonts w:asciiTheme="majorBidi" w:hAnsiTheme="majorBidi" w:cstheme="majorBidi"/>
          <w:sz w:val="24"/>
          <w:szCs w:val="24"/>
        </w:rPr>
        <w:object w:dxaOrig="7214" w:dyaOrig="5397">
          <v:shape id="_x0000_i1034" type="#_x0000_t75" style="width:360.75pt;height:270pt" o:ole="">
            <v:imagedata r:id="rId23" o:title=""/>
          </v:shape>
          <o:OLEObject Type="Embed" ProgID="PowerPoint.Slide.12" ShapeID="_x0000_i1034" DrawAspect="Content" ObjectID="_1382034975" r:id="rId24"/>
        </w:object>
      </w:r>
      <w:r w:rsidRPr="005D1351">
        <w:rPr>
          <w:rFonts w:asciiTheme="majorBidi" w:hAnsiTheme="majorBidi" w:cstheme="majorBidi"/>
          <w:sz w:val="24"/>
          <w:szCs w:val="24"/>
        </w:rPr>
        <w:object w:dxaOrig="7214" w:dyaOrig="5397">
          <v:shape id="_x0000_i1035" type="#_x0000_t75" style="width:360.75pt;height:270pt" o:ole="">
            <v:imagedata r:id="rId25" o:title=""/>
          </v:shape>
          <o:OLEObject Type="Embed" ProgID="PowerPoint.Slide.12" ShapeID="_x0000_i1035" DrawAspect="Content" ObjectID="_1382034976" r:id="rId26"/>
        </w:object>
      </w:r>
      <w:r w:rsidRPr="005D1351">
        <w:rPr>
          <w:rFonts w:asciiTheme="majorBidi" w:hAnsiTheme="majorBidi" w:cstheme="majorBidi"/>
          <w:sz w:val="24"/>
          <w:szCs w:val="24"/>
        </w:rPr>
        <w:object w:dxaOrig="7214" w:dyaOrig="5397">
          <v:shape id="_x0000_i1036" type="#_x0000_t75" style="width:360.75pt;height:270pt" o:ole="">
            <v:imagedata r:id="rId27" o:title=""/>
          </v:shape>
          <o:OLEObject Type="Embed" ProgID="PowerPoint.Slide.12" ShapeID="_x0000_i1036" DrawAspect="Content" ObjectID="_1382034977" r:id="rId28"/>
        </w:object>
      </w:r>
    </w:p>
    <w:sectPr w:rsidR="005D1351" w:rsidRPr="00742DFB" w:rsidSect="00D053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53BCA"/>
    <w:multiLevelType w:val="hybridMultilevel"/>
    <w:tmpl w:val="85E4E008"/>
    <w:lvl w:ilvl="0" w:tplc="1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8DB4FC7"/>
    <w:multiLevelType w:val="hybridMultilevel"/>
    <w:tmpl w:val="89DAD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49DE0FE5"/>
    <w:multiLevelType w:val="hybridMultilevel"/>
    <w:tmpl w:val="D680AA1A"/>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cs="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cs="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cs="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3">
    <w:nsid w:val="4E3E7960"/>
    <w:multiLevelType w:val="hybridMultilevel"/>
    <w:tmpl w:val="5A96C3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9697B1B"/>
    <w:multiLevelType w:val="hybridMultilevel"/>
    <w:tmpl w:val="F96ADB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7DFC7579"/>
    <w:multiLevelType w:val="hybridMultilevel"/>
    <w:tmpl w:val="DEBA4608"/>
    <w:lvl w:ilvl="0" w:tplc="0EAC406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7E2D5486"/>
    <w:multiLevelType w:val="hybridMultilevel"/>
    <w:tmpl w:val="BF3618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4652B"/>
    <w:rsid w:val="000403C8"/>
    <w:rsid w:val="00044335"/>
    <w:rsid w:val="000E3AC1"/>
    <w:rsid w:val="000E6D4F"/>
    <w:rsid w:val="001414D0"/>
    <w:rsid w:val="00161377"/>
    <w:rsid w:val="001F1D3E"/>
    <w:rsid w:val="002560E9"/>
    <w:rsid w:val="002B7DC8"/>
    <w:rsid w:val="002C75DD"/>
    <w:rsid w:val="002E07EF"/>
    <w:rsid w:val="00396192"/>
    <w:rsid w:val="003A5FB8"/>
    <w:rsid w:val="003B6369"/>
    <w:rsid w:val="003C2CB7"/>
    <w:rsid w:val="004852E0"/>
    <w:rsid w:val="004C6AC2"/>
    <w:rsid w:val="004E0CF4"/>
    <w:rsid w:val="00513E86"/>
    <w:rsid w:val="0051641C"/>
    <w:rsid w:val="0054652B"/>
    <w:rsid w:val="00583581"/>
    <w:rsid w:val="005D1351"/>
    <w:rsid w:val="005F01B6"/>
    <w:rsid w:val="005F67E3"/>
    <w:rsid w:val="00635BB4"/>
    <w:rsid w:val="00636C3F"/>
    <w:rsid w:val="00666266"/>
    <w:rsid w:val="00730D0F"/>
    <w:rsid w:val="00742DFB"/>
    <w:rsid w:val="00745AD9"/>
    <w:rsid w:val="00755CCC"/>
    <w:rsid w:val="00780FD8"/>
    <w:rsid w:val="008516B6"/>
    <w:rsid w:val="008E3A9E"/>
    <w:rsid w:val="0091000C"/>
    <w:rsid w:val="00920B91"/>
    <w:rsid w:val="00934EEC"/>
    <w:rsid w:val="009C0561"/>
    <w:rsid w:val="009D1E9B"/>
    <w:rsid w:val="009D4DA8"/>
    <w:rsid w:val="00A048FB"/>
    <w:rsid w:val="00A248C9"/>
    <w:rsid w:val="00A25759"/>
    <w:rsid w:val="00A87A71"/>
    <w:rsid w:val="00AF5776"/>
    <w:rsid w:val="00B00824"/>
    <w:rsid w:val="00B05D96"/>
    <w:rsid w:val="00B47A70"/>
    <w:rsid w:val="00BB00A8"/>
    <w:rsid w:val="00C03182"/>
    <w:rsid w:val="00C21D32"/>
    <w:rsid w:val="00C2250D"/>
    <w:rsid w:val="00C9771E"/>
    <w:rsid w:val="00D053E7"/>
    <w:rsid w:val="00D520D1"/>
    <w:rsid w:val="00D6222B"/>
    <w:rsid w:val="00F118AC"/>
    <w:rsid w:val="00F65637"/>
    <w:rsid w:val="00F81B0A"/>
    <w:rsid w:val="00FB6B8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2B"/>
    <w:pPr>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41C"/>
    <w:pPr>
      <w:ind w:left="720"/>
      <w:contextualSpacing/>
    </w:pPr>
  </w:style>
  <w:style w:type="paragraph" w:styleId="BalloonText">
    <w:name w:val="Balloon Text"/>
    <w:basedOn w:val="Normal"/>
    <w:link w:val="BalloonTextChar"/>
    <w:uiPriority w:val="99"/>
    <w:semiHidden/>
    <w:unhideWhenUsed/>
    <w:rsid w:val="00A04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8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PowerPoint_Presentation2.pptx"/><Relationship Id="rId13" Type="http://schemas.openxmlformats.org/officeDocument/2006/relationships/image" Target="media/image5.emf"/><Relationship Id="rId18" Type="http://schemas.openxmlformats.org/officeDocument/2006/relationships/package" Target="embeddings/Microsoft_Office_PowerPoint_Slide7.sldx"/><Relationship Id="rId26" Type="http://schemas.openxmlformats.org/officeDocument/2006/relationships/package" Target="embeddings/Microsoft_Office_PowerPoint_Slide11.sldx"/><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2.emf"/><Relationship Id="rId12" Type="http://schemas.openxmlformats.org/officeDocument/2006/relationships/package" Target="embeddings/Microsoft_Office_PowerPoint_Slide4.sldx"/><Relationship Id="rId17" Type="http://schemas.openxmlformats.org/officeDocument/2006/relationships/image" Target="media/image7.emf"/><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package" Target="embeddings/Microsoft_Office_PowerPoint_Slide6.sldx"/><Relationship Id="rId20" Type="http://schemas.openxmlformats.org/officeDocument/2006/relationships/package" Target="embeddings/Microsoft_Office_PowerPoint_Slide8.sldx"/><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package" Target="embeddings/Microsoft_Office_PowerPoint_Slide1.sldx"/><Relationship Id="rId11" Type="http://schemas.openxmlformats.org/officeDocument/2006/relationships/image" Target="media/image4.emf"/><Relationship Id="rId24" Type="http://schemas.openxmlformats.org/officeDocument/2006/relationships/package" Target="embeddings/Microsoft_Office_PowerPoint_Slide10.sldx"/><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Office_PowerPoint_Slide12.sldx"/><Relationship Id="rId10" Type="http://schemas.openxmlformats.org/officeDocument/2006/relationships/package" Target="embeddings/Microsoft_Office_PowerPoint_Slide3.sldx"/><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Office_PowerPoint_Slide5.sldx"/><Relationship Id="rId22" Type="http://schemas.openxmlformats.org/officeDocument/2006/relationships/package" Target="embeddings/Microsoft_Office_PowerPoint_Slide9.sldx"/><Relationship Id="rId27" Type="http://schemas.openxmlformats.org/officeDocument/2006/relationships/image" Target="media/image12.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alrubeai</cp:lastModifiedBy>
  <cp:revision>3</cp:revision>
  <cp:lastPrinted>2011-07-13T09:17:00Z</cp:lastPrinted>
  <dcterms:created xsi:type="dcterms:W3CDTF">2011-07-13T11:37:00Z</dcterms:created>
  <dcterms:modified xsi:type="dcterms:W3CDTF">2011-11-05T21:49:00Z</dcterms:modified>
</cp:coreProperties>
</file>